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7FAB4212" w:rsidR="003F2CAB" w:rsidRDefault="003F2CAB" w:rsidP="00C97C4C">
      <w:pPr>
        <w:jc w:val="both"/>
        <w:rPr>
          <w:b/>
          <w:sz w:val="24"/>
          <w:szCs w:val="24"/>
        </w:rPr>
      </w:pPr>
    </w:p>
    <w:p w14:paraId="00000005" w14:textId="77777777" w:rsidR="003F2CAB" w:rsidRDefault="00E33166" w:rsidP="00C97C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Vorbemerkungen</w:t>
      </w:r>
      <w:bookmarkStart w:id="0" w:name="_GoBack"/>
      <w:bookmarkEnd w:id="0"/>
    </w:p>
    <w:p w14:paraId="00000006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2580570A" w:rsidR="003F2CAB" w:rsidRDefault="00E33166" w:rsidP="00C97C4C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voXmi</w:t>
      </w:r>
      <w:proofErr w:type="spellEnd"/>
      <w:r>
        <w:rPr>
          <w:b/>
          <w:sz w:val="24"/>
          <w:szCs w:val="24"/>
        </w:rPr>
        <w:t xml:space="preserve"> – vo</w:t>
      </w:r>
      <w:r>
        <w:rPr>
          <w:sz w:val="24"/>
          <w:szCs w:val="24"/>
        </w:rPr>
        <w:t xml:space="preserve">neinander und </w:t>
      </w:r>
      <w:r>
        <w:rPr>
          <w:b/>
          <w:sz w:val="24"/>
          <w:szCs w:val="24"/>
        </w:rPr>
        <w:t>mi</w:t>
      </w:r>
      <w:r>
        <w:rPr>
          <w:sz w:val="24"/>
          <w:szCs w:val="24"/>
        </w:rPr>
        <w:t xml:space="preserve">teinander Sprachen lernen </w:t>
      </w:r>
      <w:r w:rsidR="007C654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6542">
        <w:rPr>
          <w:sz w:val="24"/>
          <w:szCs w:val="24"/>
        </w:rPr>
        <w:t>ist ein</w:t>
      </w:r>
      <w:r>
        <w:rPr>
          <w:sz w:val="24"/>
          <w:szCs w:val="24"/>
        </w:rPr>
        <w:t xml:space="preserve"> Netzwerk sprachenfreundlicher Schulen</w:t>
      </w:r>
      <w:r w:rsidR="007C6542">
        <w:rPr>
          <w:sz w:val="24"/>
          <w:szCs w:val="24"/>
        </w:rPr>
        <w:t xml:space="preserve"> aller Schularten.</w:t>
      </w:r>
    </w:p>
    <w:p w14:paraId="00000008" w14:textId="77777777" w:rsidR="003F2CAB" w:rsidRDefault="003F2CAB" w:rsidP="00C97C4C">
      <w:pPr>
        <w:jc w:val="both"/>
        <w:rPr>
          <w:sz w:val="24"/>
          <w:szCs w:val="24"/>
        </w:rPr>
      </w:pPr>
    </w:p>
    <w:p w14:paraId="00000009" w14:textId="2A8DA303" w:rsidR="003F2CAB" w:rsidRDefault="00E33166" w:rsidP="00C97C4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voXmi</w:t>
      </w:r>
      <w:proofErr w:type="spellEnd"/>
      <w:r>
        <w:rPr>
          <w:sz w:val="24"/>
          <w:szCs w:val="24"/>
        </w:rPr>
        <w:t>-Schulen</w:t>
      </w:r>
      <w:r>
        <w:rPr>
          <w:sz w:val="24"/>
          <w:szCs w:val="24"/>
        </w:rPr>
        <w:t xml:space="preserve"> verändern durch ihre Aktivitäten</w:t>
      </w:r>
      <w:r>
        <w:rPr>
          <w:sz w:val="24"/>
          <w:szCs w:val="24"/>
        </w:rPr>
        <w:t xml:space="preserve"> im Laufe der Jahre nachhaltig den Unterricht einer ganzen</w:t>
      </w:r>
      <w:r>
        <w:rPr>
          <w:sz w:val="24"/>
          <w:szCs w:val="24"/>
        </w:rPr>
        <w:t xml:space="preserve"> Schule immer stärker – und zwar in Richtung einer Professionalisierung in </w:t>
      </w:r>
      <w:r>
        <w:rPr>
          <w:sz w:val="24"/>
          <w:szCs w:val="24"/>
        </w:rPr>
        <w:t>gelebte</w:t>
      </w:r>
      <w:r w:rsidR="007C6542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Mehrsprachigkei</w:t>
      </w:r>
      <w:r w:rsidR="007C6542">
        <w:rPr>
          <w:b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0000000D" w14:textId="4E6ACE33" w:rsidR="003F2CAB" w:rsidRDefault="003F2CAB" w:rsidP="00C97C4C">
      <w:pPr>
        <w:jc w:val="both"/>
        <w:rPr>
          <w:sz w:val="24"/>
          <w:szCs w:val="24"/>
        </w:rPr>
      </w:pPr>
    </w:p>
    <w:p w14:paraId="0000000E" w14:textId="554BE260" w:rsidR="003F2CAB" w:rsidRDefault="007C6542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Einen besonderen Schwerpunkt legen </w:t>
      </w:r>
      <w:proofErr w:type="spellStart"/>
      <w:r>
        <w:rPr>
          <w:sz w:val="24"/>
          <w:szCs w:val="24"/>
        </w:rPr>
        <w:t>voXmi</w:t>
      </w:r>
      <w:proofErr w:type="spellEnd"/>
      <w:r>
        <w:rPr>
          <w:sz w:val="24"/>
          <w:szCs w:val="24"/>
        </w:rPr>
        <w:t xml:space="preserve">-Schulen auf den </w:t>
      </w:r>
      <w:proofErr w:type="spellStart"/>
      <w:r>
        <w:rPr>
          <w:sz w:val="24"/>
          <w:szCs w:val="24"/>
        </w:rPr>
        <w:t>Einsatzt</w:t>
      </w:r>
      <w:proofErr w:type="spellEnd"/>
      <w:r>
        <w:rPr>
          <w:sz w:val="24"/>
          <w:szCs w:val="24"/>
        </w:rPr>
        <w:t xml:space="preserve"> digitaler Medien in Unterricht, Zusammenarbeit und Fortbildung. </w:t>
      </w:r>
      <w:r w:rsidR="00E33166">
        <w:rPr>
          <w:sz w:val="24"/>
          <w:szCs w:val="24"/>
        </w:rPr>
        <w:t xml:space="preserve">Mithilfe </w:t>
      </w:r>
      <w:r w:rsidR="00E33166">
        <w:rPr>
          <w:b/>
          <w:sz w:val="24"/>
          <w:szCs w:val="24"/>
        </w:rPr>
        <w:t>digitaler Medien</w:t>
      </w:r>
      <w:r w:rsidR="00E33166">
        <w:rPr>
          <w:sz w:val="24"/>
          <w:szCs w:val="24"/>
        </w:rPr>
        <w:t xml:space="preserve"> können </w:t>
      </w:r>
      <w:r w:rsidR="00E33166">
        <w:rPr>
          <w:sz w:val="24"/>
          <w:szCs w:val="24"/>
        </w:rPr>
        <w:t xml:space="preserve">in relativ einfacher Weise konstruktivistische Lernformen unterstützt werden, individuelle Stärken und Kompetenzen </w:t>
      </w:r>
      <w:r w:rsidR="00E33166">
        <w:rPr>
          <w:sz w:val="24"/>
          <w:szCs w:val="24"/>
        </w:rPr>
        <w:t>können gefördert und damit die Begeisterung und Freude am Lernen nachhaltig verstärkt werden</w:t>
      </w:r>
      <w:r>
        <w:rPr>
          <w:sz w:val="24"/>
          <w:szCs w:val="24"/>
        </w:rPr>
        <w:t xml:space="preserve"> – sowohl bei Schüler*innen als auch </w:t>
      </w:r>
      <w:proofErr w:type="gramStart"/>
      <w:r>
        <w:rPr>
          <w:sz w:val="24"/>
          <w:szCs w:val="24"/>
        </w:rPr>
        <w:t>bei ihren Lehrer</w:t>
      </w:r>
      <w:proofErr w:type="gramEnd"/>
      <w:r>
        <w:rPr>
          <w:sz w:val="24"/>
          <w:szCs w:val="24"/>
        </w:rPr>
        <w:t>*innen.</w:t>
      </w:r>
    </w:p>
    <w:p w14:paraId="0000000F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0" w14:textId="77777777" w:rsidR="003F2CAB" w:rsidRDefault="00E33166" w:rsidP="00C97C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11" w14:textId="77777777" w:rsidR="003F2CAB" w:rsidRDefault="00E33166" w:rsidP="00C97C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Grundsätzliche Bemerkungen zur Zertifizierung</w:t>
      </w:r>
    </w:p>
    <w:p w14:paraId="00000012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Dieses Dokument bietet einen </w:t>
      </w:r>
      <w:r>
        <w:rPr>
          <w:b/>
          <w:sz w:val="24"/>
          <w:szCs w:val="24"/>
        </w:rPr>
        <w:t>ersten Überblick</w:t>
      </w:r>
      <w:r>
        <w:rPr>
          <w:sz w:val="24"/>
          <w:szCs w:val="24"/>
        </w:rPr>
        <w:t xml:space="preserve"> über die Zertifizierung einer </w:t>
      </w:r>
      <w:proofErr w:type="spellStart"/>
      <w:r>
        <w:rPr>
          <w:sz w:val="24"/>
          <w:szCs w:val="24"/>
        </w:rPr>
        <w:t>voXmi</w:t>
      </w:r>
      <w:proofErr w:type="spellEnd"/>
      <w:r>
        <w:rPr>
          <w:sz w:val="24"/>
          <w:szCs w:val="24"/>
        </w:rPr>
        <w:t>-Schule.</w:t>
      </w:r>
    </w:p>
    <w:p w14:paraId="00000014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5" w14:textId="7275600D" w:rsidR="003F2CAB" w:rsidRDefault="00E33166" w:rsidP="00C97C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Jede </w:t>
      </w:r>
      <w:proofErr w:type="spellStart"/>
      <w:r>
        <w:rPr>
          <w:b/>
          <w:sz w:val="24"/>
          <w:szCs w:val="24"/>
        </w:rPr>
        <w:t>voXmi</w:t>
      </w:r>
      <w:proofErr w:type="spellEnd"/>
      <w:r>
        <w:rPr>
          <w:b/>
          <w:sz w:val="24"/>
          <w:szCs w:val="24"/>
        </w:rPr>
        <w:t xml:space="preserve">-Schule </w:t>
      </w:r>
      <w:r>
        <w:rPr>
          <w:b/>
          <w:sz w:val="24"/>
          <w:szCs w:val="24"/>
        </w:rPr>
        <w:t>sollte</w:t>
      </w:r>
      <w:r>
        <w:rPr>
          <w:sz w:val="24"/>
          <w:szCs w:val="24"/>
        </w:rPr>
        <w:t xml:space="preserve"> bereits beim Projektstart das </w:t>
      </w:r>
      <w:r>
        <w:rPr>
          <w:b/>
          <w:sz w:val="24"/>
          <w:szCs w:val="24"/>
        </w:rPr>
        <w:t>Angebot</w:t>
      </w:r>
      <w:r>
        <w:rPr>
          <w:sz w:val="24"/>
          <w:szCs w:val="24"/>
        </w:rPr>
        <w:t xml:space="preserve"> – aber nicht die Verpflichtung – zu einer </w:t>
      </w:r>
      <w:r>
        <w:rPr>
          <w:b/>
          <w:sz w:val="24"/>
          <w:szCs w:val="24"/>
        </w:rPr>
        <w:t>Zertifizierung</w:t>
      </w:r>
      <w:r>
        <w:rPr>
          <w:sz w:val="24"/>
          <w:szCs w:val="24"/>
        </w:rPr>
        <w:t xml:space="preserve"> erhalten.</w:t>
      </w:r>
    </w:p>
    <w:p w14:paraId="00000016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7" w14:textId="465BC750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>Eine Zertifizierung muss durch die Schule</w:t>
      </w:r>
      <w:r>
        <w:rPr>
          <w:sz w:val="24"/>
          <w:szCs w:val="24"/>
        </w:rPr>
        <w:t xml:space="preserve"> ein</w:t>
      </w:r>
      <w:r>
        <w:rPr>
          <w:sz w:val="24"/>
          <w:szCs w:val="24"/>
        </w:rPr>
        <w:t xml:space="preserve"> halbes Jahr vor dem geplanten </w:t>
      </w:r>
      <w:proofErr w:type="gramStart"/>
      <w:r>
        <w:rPr>
          <w:sz w:val="24"/>
          <w:szCs w:val="24"/>
        </w:rPr>
        <w:t>Termin  dem</w:t>
      </w:r>
      <w:proofErr w:type="gramEnd"/>
      <w:r>
        <w:rPr>
          <w:sz w:val="24"/>
          <w:szCs w:val="24"/>
        </w:rPr>
        <w:t>/der Bundeslandkoordinator</w:t>
      </w:r>
      <w:r w:rsidR="007C6542">
        <w:rPr>
          <w:sz w:val="24"/>
          <w:szCs w:val="24"/>
        </w:rPr>
        <w:t>*i</w:t>
      </w:r>
      <w:r>
        <w:rPr>
          <w:sz w:val="24"/>
          <w:szCs w:val="24"/>
        </w:rPr>
        <w:t>n bekannt gegeben werden.</w:t>
      </w:r>
      <w:r>
        <w:rPr>
          <w:sz w:val="24"/>
          <w:szCs w:val="24"/>
        </w:rPr>
        <w:t xml:space="preserve"> Diese/r bespricht</w:t>
      </w:r>
      <w:r>
        <w:rPr>
          <w:sz w:val="24"/>
          <w:szCs w:val="24"/>
        </w:rPr>
        <w:t xml:space="preserve"> anhand einer ausführlichen Orientierungshilfe im Vorfeld mit dem </w:t>
      </w:r>
      <w:proofErr w:type="spellStart"/>
      <w:r>
        <w:rPr>
          <w:sz w:val="24"/>
          <w:szCs w:val="24"/>
        </w:rPr>
        <w:t>voXmi</w:t>
      </w:r>
      <w:proofErr w:type="spellEnd"/>
      <w:r>
        <w:rPr>
          <w:sz w:val="24"/>
          <w:szCs w:val="24"/>
        </w:rPr>
        <w:t xml:space="preserve"> Team</w:t>
      </w:r>
      <w:r>
        <w:rPr>
          <w:sz w:val="24"/>
          <w:szCs w:val="24"/>
        </w:rPr>
        <w:t xml:space="preserve"> und der Direktion der Schule den Stand der Zielerreichung und den Ablauf der Zertifizierung.</w:t>
      </w:r>
    </w:p>
    <w:p w14:paraId="0000001B" w14:textId="7DF300EE" w:rsidR="003F2CAB" w:rsidRDefault="003F2CAB" w:rsidP="00C97C4C">
      <w:pPr>
        <w:jc w:val="both"/>
        <w:rPr>
          <w:sz w:val="24"/>
          <w:szCs w:val="24"/>
        </w:rPr>
      </w:pPr>
    </w:p>
    <w:p w14:paraId="0000001C" w14:textId="77777777" w:rsidR="003F2CAB" w:rsidRDefault="00E33166" w:rsidP="00C97C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Voraussetzungen für eine Zertifizierung</w:t>
      </w:r>
    </w:p>
    <w:p w14:paraId="0000001D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E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>Voraussetzung für den Antrag auf Zertifizierung einer Schule sind folgende Punkte:</w:t>
      </w:r>
    </w:p>
    <w:p w14:paraId="0000001F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0" w14:textId="6E77AC76" w:rsidR="003F2CAB" w:rsidRDefault="00E33166" w:rsidP="00C97C4C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·        das aktive Engagement der Schule</w:t>
      </w:r>
      <w:r>
        <w:rPr>
          <w:sz w:val="24"/>
          <w:szCs w:val="24"/>
        </w:rPr>
        <w:t xml:space="preserve"> innerhalb des </w:t>
      </w:r>
      <w:proofErr w:type="spellStart"/>
      <w:r>
        <w:rPr>
          <w:sz w:val="24"/>
          <w:szCs w:val="24"/>
        </w:rPr>
        <w:t>voXmi</w:t>
      </w:r>
      <w:proofErr w:type="spellEnd"/>
      <w:r>
        <w:rPr>
          <w:sz w:val="24"/>
          <w:szCs w:val="24"/>
        </w:rPr>
        <w:t xml:space="preserve"> Netzwerkes in einem Zeitraum von mindestens drei Jahren</w:t>
      </w:r>
    </w:p>
    <w:p w14:paraId="00000021" w14:textId="7878ED96" w:rsidR="003F2CAB" w:rsidRDefault="00E33166" w:rsidP="00C97C4C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         die Erreichung der </w:t>
      </w:r>
      <w:r w:rsidR="007C654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voXmi</w:t>
      </w:r>
      <w:proofErr w:type="spellEnd"/>
      <w:r>
        <w:rPr>
          <w:sz w:val="24"/>
          <w:szCs w:val="24"/>
        </w:rPr>
        <w:t>-Ziele</w:t>
      </w:r>
      <w:r w:rsidR="00C97C4C">
        <w:rPr>
          <w:sz w:val="24"/>
          <w:szCs w:val="24"/>
        </w:rPr>
        <w:t xml:space="preserve"> (Der </w:t>
      </w:r>
      <w:proofErr w:type="spellStart"/>
      <w:r w:rsidR="00C97C4C">
        <w:rPr>
          <w:sz w:val="24"/>
          <w:szCs w:val="24"/>
        </w:rPr>
        <w:t>voXmi</w:t>
      </w:r>
      <w:proofErr w:type="spellEnd"/>
      <w:r w:rsidR="00C97C4C">
        <w:rPr>
          <w:sz w:val="24"/>
          <w:szCs w:val="24"/>
        </w:rPr>
        <w:t>-Qualitätsrahmen dient als Referenzdokument)</w:t>
      </w:r>
    </w:p>
    <w:p w14:paraId="00000022" w14:textId="77777777" w:rsidR="003F2CAB" w:rsidRDefault="00E33166" w:rsidP="00C97C4C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3" w14:textId="3670184D" w:rsidR="003F2CAB" w:rsidRDefault="00E33166" w:rsidP="00C97C4C">
      <w:pPr>
        <w:ind w:left="720"/>
        <w:jc w:val="both"/>
        <w:rPr>
          <w:b/>
        </w:rPr>
      </w:pPr>
      <w:r>
        <w:rPr>
          <w:b/>
        </w:rPr>
        <w:t xml:space="preserve"> </w:t>
      </w:r>
    </w:p>
    <w:p w14:paraId="05611EE3" w14:textId="79EAA6EE" w:rsidR="007C6542" w:rsidRDefault="007C6542" w:rsidP="00C97C4C">
      <w:pPr>
        <w:ind w:left="720"/>
        <w:jc w:val="both"/>
        <w:rPr>
          <w:b/>
        </w:rPr>
      </w:pPr>
    </w:p>
    <w:p w14:paraId="3A12E8B4" w14:textId="02761F21" w:rsidR="007C6542" w:rsidRDefault="007C6542" w:rsidP="00C97C4C">
      <w:pPr>
        <w:ind w:left="720"/>
        <w:jc w:val="both"/>
        <w:rPr>
          <w:b/>
        </w:rPr>
      </w:pPr>
    </w:p>
    <w:p w14:paraId="0894F162" w14:textId="77777777" w:rsidR="007C6542" w:rsidRDefault="007C6542" w:rsidP="00C97C4C">
      <w:pPr>
        <w:ind w:left="720"/>
        <w:jc w:val="both"/>
        <w:rPr>
          <w:b/>
        </w:rPr>
      </w:pPr>
    </w:p>
    <w:p w14:paraId="00000028" w14:textId="4237B7F9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9" w14:textId="19D46DE9" w:rsidR="003F2CAB" w:rsidRDefault="00E33166" w:rsidP="00C97C4C">
      <w:pPr>
        <w:ind w:left="36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Die </w:t>
      </w:r>
      <w:r w:rsidR="007C6542">
        <w:rPr>
          <w:rFonts w:ascii="Calibri" w:eastAsia="Calibri" w:hAnsi="Calibri" w:cs="Calibri"/>
          <w:b/>
          <w:sz w:val="28"/>
          <w:szCs w:val="28"/>
        </w:rPr>
        <w:t>4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voXmi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-Ziele:</w:t>
      </w:r>
    </w:p>
    <w:p w14:paraId="3E5DEE31" w14:textId="26B416E1" w:rsidR="007C6542" w:rsidRDefault="007C6542" w:rsidP="00C97C4C">
      <w:pPr>
        <w:ind w:left="360"/>
        <w:jc w:val="both"/>
        <w:rPr>
          <w:rFonts w:ascii="Calibri" w:eastAsia="Calibri" w:hAnsi="Calibri" w:cs="Calibri"/>
          <w:b/>
          <w:sz w:val="28"/>
          <w:szCs w:val="28"/>
        </w:rPr>
      </w:pPr>
      <w:r w:rsidRPr="00C667CA">
        <w:rPr>
          <w:rFonts w:ascii="Arial Rounded MT Bold" w:eastAsia="Times New Roman" w:hAnsi="Arial Rounded MT Bol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50822" wp14:editId="276FE128">
                <wp:simplePos x="0" y="0"/>
                <wp:positionH relativeFrom="column">
                  <wp:posOffset>-85090</wp:posOffset>
                </wp:positionH>
                <wp:positionV relativeFrom="paragraph">
                  <wp:posOffset>129752</wp:posOffset>
                </wp:positionV>
                <wp:extent cx="5876925" cy="30765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076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F795E" id="Rechteck 2" o:spid="_x0000_s1026" style="position:absolute;margin-left:-6.7pt;margin-top:10.2pt;width:462.75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" filled="f" strokecolor="#7f7f7f [1612]" strokeweight="2pt"/>
            </w:pict>
          </mc:Fallback>
        </mc:AlternateContent>
      </w:r>
    </w:p>
    <w:p w14:paraId="1860765D" w14:textId="09880CD8" w:rsidR="007C6542" w:rsidRPr="009B63A0" w:rsidRDefault="007C6542" w:rsidP="00C97C4C">
      <w:pPr>
        <w:pStyle w:val="Listenabsatz"/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ascii="Arial Rounded MT Bold" w:eastAsia="Times New Roman" w:hAnsi="Arial Rounded MT Bold" w:cs="Arial"/>
          <w:color w:val="FF0000"/>
          <w:sz w:val="28"/>
          <w:szCs w:val="28"/>
          <w:lang w:eastAsia="de-DE"/>
        </w:rPr>
      </w:pPr>
      <w:r w:rsidRPr="00C667CA">
        <w:rPr>
          <w:rFonts w:ascii="Arial Rounded MT Bold" w:eastAsia="Times New Roman" w:hAnsi="Arial Rounded MT Bold" w:cs="Arial"/>
          <w:b/>
          <w:bCs/>
          <w:color w:val="244061"/>
          <w:sz w:val="24"/>
          <w:szCs w:val="24"/>
          <w:lang w:eastAsia="de-DE"/>
        </w:rPr>
        <w:t xml:space="preserve">  </w:t>
      </w:r>
      <w:proofErr w:type="spellStart"/>
      <w:r w:rsidRPr="009B63A0">
        <w:rPr>
          <w:rFonts w:ascii="Arial Rounded MT Bold" w:eastAsia="Times New Roman" w:hAnsi="Arial Rounded MT Bold" w:cs="Arial"/>
          <w:color w:val="FF0000"/>
          <w:sz w:val="28"/>
          <w:szCs w:val="28"/>
          <w:lang w:eastAsia="de-DE"/>
        </w:rPr>
        <w:t>voXmi</w:t>
      </w:r>
      <w:proofErr w:type="spellEnd"/>
      <w:r w:rsidRPr="009B63A0">
        <w:rPr>
          <w:rFonts w:ascii="Arial Rounded MT Bold" w:eastAsia="Times New Roman" w:hAnsi="Arial Rounded MT Bold" w:cs="Arial"/>
          <w:color w:val="FF0000"/>
          <w:sz w:val="28"/>
          <w:szCs w:val="28"/>
          <w:lang w:eastAsia="de-DE"/>
        </w:rPr>
        <w:t xml:space="preserve"> - Schulen</w:t>
      </w:r>
      <w:r w:rsidRPr="009B63A0">
        <w:rPr>
          <w:rFonts w:ascii="Arial Rounded MT Bold" w:eastAsia="Times New Roman" w:hAnsi="Arial Rounded MT Bold" w:cs="Arial"/>
          <w:color w:val="000000"/>
          <w:sz w:val="28"/>
          <w:szCs w:val="28"/>
          <w:lang w:eastAsia="de-DE"/>
        </w:rPr>
        <w:t xml:space="preserve"> </w:t>
      </w:r>
      <w:r w:rsidRPr="009B63A0">
        <w:rPr>
          <w:rFonts w:ascii="Arial Rounded MT Bold" w:eastAsia="Times New Roman" w:hAnsi="Arial Rounded MT Bold" w:cs="Arial"/>
          <w:color w:val="FF0000"/>
          <w:sz w:val="28"/>
          <w:szCs w:val="28"/>
          <w:lang w:eastAsia="de-DE"/>
        </w:rPr>
        <w:t xml:space="preserve">erkennen die Gleichwertigkeit aller Sprachen, nehmen diese als Schatz wahr. </w:t>
      </w:r>
    </w:p>
    <w:p w14:paraId="47A998B7" w14:textId="77777777" w:rsidR="007C6542" w:rsidRPr="009B63A0" w:rsidRDefault="007C6542" w:rsidP="00C97C4C">
      <w:pPr>
        <w:spacing w:line="240" w:lineRule="auto"/>
        <w:jc w:val="both"/>
        <w:textAlignment w:val="baseline"/>
        <w:rPr>
          <w:rFonts w:ascii="Arial Rounded MT Bold" w:eastAsia="Times New Roman" w:hAnsi="Arial Rounded MT Bold"/>
          <w:color w:val="0070C0"/>
          <w:sz w:val="18"/>
          <w:szCs w:val="18"/>
        </w:rPr>
      </w:pPr>
    </w:p>
    <w:p w14:paraId="50547088" w14:textId="77777777" w:rsidR="007C6542" w:rsidRPr="009B63A0" w:rsidRDefault="007C6542" w:rsidP="00C97C4C">
      <w:pPr>
        <w:pStyle w:val="Listenabsatz"/>
        <w:numPr>
          <w:ilvl w:val="0"/>
          <w:numId w:val="3"/>
        </w:numPr>
        <w:spacing w:before="120" w:after="120" w:line="240" w:lineRule="auto"/>
        <w:jc w:val="both"/>
        <w:rPr>
          <w:rFonts w:ascii="Arial Rounded MT Bold" w:eastAsia="Times New Roman" w:hAnsi="Arial Rounded MT Bold" w:cs="Arial"/>
          <w:color w:val="0070C0"/>
          <w:sz w:val="28"/>
          <w:szCs w:val="28"/>
          <w:lang w:eastAsia="de-DE"/>
        </w:rPr>
      </w:pPr>
      <w:proofErr w:type="spellStart"/>
      <w:r w:rsidRPr="009B63A0">
        <w:rPr>
          <w:rFonts w:ascii="Arial Rounded MT Bold" w:eastAsia="Times New Roman" w:hAnsi="Arial Rounded MT Bold" w:cs="Arial"/>
          <w:color w:val="0070C0"/>
          <w:sz w:val="28"/>
          <w:szCs w:val="28"/>
          <w:lang w:eastAsia="de-DE"/>
        </w:rPr>
        <w:t>voXmi</w:t>
      </w:r>
      <w:proofErr w:type="spellEnd"/>
      <w:r w:rsidRPr="009B63A0">
        <w:rPr>
          <w:rFonts w:ascii="Arial Rounded MT Bold" w:eastAsia="Times New Roman" w:hAnsi="Arial Rounded MT Bold" w:cs="Arial"/>
          <w:color w:val="0070C0"/>
          <w:sz w:val="28"/>
          <w:szCs w:val="28"/>
          <w:lang w:eastAsia="de-DE"/>
        </w:rPr>
        <w:t xml:space="preserve"> - Schulen stellen ein breites Angebot zur Verfügung, Sprachen voneinander und miteinander zu lernen.    </w:t>
      </w:r>
    </w:p>
    <w:p w14:paraId="526DF942" w14:textId="77777777" w:rsidR="007C6542" w:rsidRPr="009B63A0" w:rsidRDefault="007C6542" w:rsidP="00C97C4C">
      <w:pPr>
        <w:spacing w:line="240" w:lineRule="auto"/>
        <w:jc w:val="both"/>
        <w:textAlignment w:val="baseline"/>
        <w:rPr>
          <w:rFonts w:ascii="Arial Rounded MT Bold" w:eastAsia="Times New Roman" w:hAnsi="Arial Rounded MT Bold"/>
          <w:color w:val="FFC000"/>
          <w:sz w:val="18"/>
          <w:szCs w:val="18"/>
        </w:rPr>
      </w:pPr>
    </w:p>
    <w:p w14:paraId="6000295F" w14:textId="77777777" w:rsidR="007C6542" w:rsidRPr="009B63A0" w:rsidRDefault="007C6542" w:rsidP="00C97C4C">
      <w:pPr>
        <w:pStyle w:val="Listenabsatz"/>
        <w:numPr>
          <w:ilvl w:val="0"/>
          <w:numId w:val="3"/>
        </w:numPr>
        <w:spacing w:before="120" w:after="120" w:line="240" w:lineRule="auto"/>
        <w:jc w:val="both"/>
        <w:textAlignment w:val="baseline"/>
        <w:rPr>
          <w:rFonts w:ascii="Arial Rounded MT Bold" w:eastAsia="Times New Roman" w:hAnsi="Arial Rounded MT Bold" w:cs="Arial"/>
          <w:color w:val="FFC000"/>
          <w:sz w:val="28"/>
          <w:szCs w:val="28"/>
          <w:lang w:eastAsia="de-DE"/>
        </w:rPr>
      </w:pPr>
      <w:proofErr w:type="spellStart"/>
      <w:r w:rsidRPr="009B63A0">
        <w:rPr>
          <w:rFonts w:ascii="Arial Rounded MT Bold" w:eastAsia="Times New Roman" w:hAnsi="Arial Rounded MT Bold" w:cs="Arial"/>
          <w:color w:val="FFC000"/>
          <w:sz w:val="28"/>
          <w:szCs w:val="28"/>
          <w:lang w:eastAsia="de-DE"/>
        </w:rPr>
        <w:t>voXmi</w:t>
      </w:r>
      <w:proofErr w:type="spellEnd"/>
      <w:r w:rsidRPr="009B63A0">
        <w:rPr>
          <w:rFonts w:ascii="Arial Rounded MT Bold" w:eastAsia="Times New Roman" w:hAnsi="Arial Rounded MT Bold" w:cs="Arial"/>
          <w:color w:val="FFC000"/>
          <w:sz w:val="28"/>
          <w:szCs w:val="28"/>
          <w:lang w:eastAsia="de-DE"/>
        </w:rPr>
        <w:t xml:space="preserve"> - Schulen setzen sprachbewussten / sprachsensiblen Unterricht in allen Fächern um.     </w:t>
      </w:r>
    </w:p>
    <w:p w14:paraId="01401DE6" w14:textId="77777777" w:rsidR="007C6542" w:rsidRPr="009B63A0" w:rsidRDefault="007C6542" w:rsidP="00C97C4C">
      <w:pPr>
        <w:spacing w:line="240" w:lineRule="auto"/>
        <w:jc w:val="both"/>
        <w:textAlignment w:val="baseline"/>
        <w:rPr>
          <w:rFonts w:ascii="Arial Rounded MT Bold" w:eastAsia="Times New Roman" w:hAnsi="Arial Rounded MT Bold"/>
          <w:color w:val="00B050"/>
          <w:sz w:val="18"/>
          <w:szCs w:val="18"/>
        </w:rPr>
      </w:pPr>
    </w:p>
    <w:p w14:paraId="00000050" w14:textId="13C7A1C0" w:rsidR="003F2CAB" w:rsidRDefault="007C6542" w:rsidP="00C97C4C">
      <w:pPr>
        <w:pStyle w:val="Listenabsatz"/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sz w:val="24"/>
          <w:szCs w:val="24"/>
        </w:rPr>
      </w:pPr>
      <w:proofErr w:type="spellStart"/>
      <w:r w:rsidRPr="009B63A0">
        <w:rPr>
          <w:rFonts w:ascii="Arial Rounded MT Bold" w:eastAsia="Times New Roman" w:hAnsi="Arial Rounded MT Bold" w:cs="Arial"/>
          <w:color w:val="00B050"/>
          <w:sz w:val="28"/>
          <w:szCs w:val="28"/>
          <w:lang w:eastAsia="de-DE"/>
        </w:rPr>
        <w:t>voXmi</w:t>
      </w:r>
      <w:proofErr w:type="spellEnd"/>
      <w:r w:rsidRPr="009B63A0">
        <w:rPr>
          <w:rFonts w:ascii="Arial Rounded MT Bold" w:eastAsia="Times New Roman" w:hAnsi="Arial Rounded MT Bold" w:cs="Arial"/>
          <w:color w:val="00B050"/>
          <w:sz w:val="28"/>
          <w:szCs w:val="28"/>
          <w:lang w:eastAsia="de-DE"/>
        </w:rPr>
        <w:t xml:space="preserve"> - Schulen setzen digitale Medien zum Erlernen und Erweitern sprachlicher Kompetenzen ein, und nutzen diese idealerweise auch für die Vernetzung über (sprachliche) Grenzen hinweg.</w:t>
      </w:r>
      <w:r w:rsidR="00E33166">
        <w:rPr>
          <w:sz w:val="24"/>
          <w:szCs w:val="24"/>
        </w:rPr>
        <w:t xml:space="preserve"> </w:t>
      </w:r>
    </w:p>
    <w:p w14:paraId="0D46B494" w14:textId="77777777" w:rsidR="007C6542" w:rsidRDefault="007C6542" w:rsidP="00C97C4C">
      <w:pPr>
        <w:jc w:val="both"/>
        <w:rPr>
          <w:b/>
          <w:sz w:val="24"/>
          <w:szCs w:val="24"/>
        </w:rPr>
      </w:pPr>
    </w:p>
    <w:p w14:paraId="12AE493F" w14:textId="77777777" w:rsidR="007C6542" w:rsidRDefault="007C6542" w:rsidP="00C97C4C">
      <w:pPr>
        <w:jc w:val="both"/>
        <w:rPr>
          <w:b/>
          <w:sz w:val="24"/>
          <w:szCs w:val="24"/>
        </w:rPr>
      </w:pPr>
    </w:p>
    <w:p w14:paraId="00000051" w14:textId="6C8A5A12" w:rsidR="003F2CAB" w:rsidRDefault="00E33166" w:rsidP="00C97C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erücksichtigung individueller Gegebenheiten an einem Schulstandort</w:t>
      </w:r>
    </w:p>
    <w:p w14:paraId="00000052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3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 Rahmen einer Zertifizierung sind die individuellen Gegebenheiten einer Schule, wie z.B. Schultyp, Schulschwerpunkte, bereits nachweislich erreichte </w:t>
      </w:r>
      <w:proofErr w:type="spellStart"/>
      <w:r>
        <w:rPr>
          <w:sz w:val="24"/>
          <w:szCs w:val="24"/>
        </w:rPr>
        <w:t>voXmi</w:t>
      </w:r>
      <w:proofErr w:type="spellEnd"/>
      <w:r>
        <w:rPr>
          <w:sz w:val="24"/>
          <w:szCs w:val="24"/>
        </w:rPr>
        <w:t xml:space="preserve">-Ziele (z.B.: im Bereich E-Learning eine </w:t>
      </w:r>
      <w:proofErr w:type="spellStart"/>
      <w:r>
        <w:rPr>
          <w:sz w:val="24"/>
          <w:szCs w:val="24"/>
        </w:rPr>
        <w:t>eLSA</w:t>
      </w:r>
      <w:proofErr w:type="spellEnd"/>
      <w:r>
        <w:rPr>
          <w:sz w:val="24"/>
          <w:szCs w:val="24"/>
        </w:rPr>
        <w:t>-Zertifizierung), Höhe des Anteils von Kindern/Jugendli</w:t>
      </w:r>
      <w:r>
        <w:rPr>
          <w:sz w:val="24"/>
          <w:szCs w:val="24"/>
        </w:rPr>
        <w:t>chen mit anderer Erstsprache als Deutsch, etc., mit in die Bewertung und Beurteilung einzubeziehen bzw. im  Rahmen der Vorbesprechung und im Zertifizierungsverfahren zu thematisieren und zu berücksichtigen.</w:t>
      </w:r>
    </w:p>
    <w:p w14:paraId="00000054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8" w14:textId="353EEE26" w:rsidR="003F2CAB" w:rsidRDefault="003F2CAB" w:rsidP="00C97C4C">
      <w:pPr>
        <w:jc w:val="both"/>
        <w:rPr>
          <w:sz w:val="24"/>
          <w:szCs w:val="24"/>
        </w:rPr>
      </w:pPr>
    </w:p>
    <w:p w14:paraId="00000059" w14:textId="77777777" w:rsidR="003F2CAB" w:rsidRDefault="00E33166" w:rsidP="00C97C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Die Zertifizierungskommission</w:t>
      </w:r>
    </w:p>
    <w:p w14:paraId="0000005A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B" w14:textId="15BD353F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>Die Zertif</w:t>
      </w:r>
      <w:r>
        <w:rPr>
          <w:sz w:val="24"/>
          <w:szCs w:val="24"/>
        </w:rPr>
        <w:t xml:space="preserve">izierungskommission besteht aus dem/der regionalen </w:t>
      </w:r>
      <w:proofErr w:type="spellStart"/>
      <w:r>
        <w:rPr>
          <w:sz w:val="24"/>
          <w:szCs w:val="24"/>
        </w:rPr>
        <w:t>voXmi-Bundeslankoordinator</w:t>
      </w:r>
      <w:proofErr w:type="spellEnd"/>
      <w:r w:rsidR="00C97C4C">
        <w:rPr>
          <w:sz w:val="24"/>
          <w:szCs w:val="24"/>
        </w:rPr>
        <w:t>*i</w:t>
      </w:r>
      <w:r>
        <w:rPr>
          <w:sz w:val="24"/>
          <w:szCs w:val="24"/>
        </w:rPr>
        <w:t xml:space="preserve">n der Schule und aus zumindest einer/m externen Mitglied aus der </w:t>
      </w:r>
      <w:proofErr w:type="spellStart"/>
      <w:r>
        <w:rPr>
          <w:sz w:val="24"/>
          <w:szCs w:val="24"/>
        </w:rPr>
        <w:t>voXmi</w:t>
      </w:r>
      <w:proofErr w:type="spellEnd"/>
      <w:r>
        <w:rPr>
          <w:sz w:val="24"/>
          <w:szCs w:val="24"/>
        </w:rPr>
        <w:t xml:space="preserve">-Bundeskoordination, </w:t>
      </w:r>
      <w:proofErr w:type="gramStart"/>
      <w:r>
        <w:rPr>
          <w:sz w:val="24"/>
          <w:szCs w:val="24"/>
        </w:rPr>
        <w:t>das</w:t>
      </w:r>
      <w:proofErr w:type="gramEnd"/>
      <w:r>
        <w:rPr>
          <w:sz w:val="24"/>
          <w:szCs w:val="24"/>
        </w:rPr>
        <w:t xml:space="preserve"> auch den Vorsitz der Kommission innehat. Der/die regionale Bundeslandkoordinator</w:t>
      </w:r>
      <w:r w:rsidR="00C97C4C">
        <w:rPr>
          <w:sz w:val="24"/>
          <w:szCs w:val="24"/>
        </w:rPr>
        <w:t>*i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hingegen übernimmt die Vorbereitungsarbeiten zur Zertifizierung und organisiert gemeinsam </w:t>
      </w:r>
      <w:proofErr w:type="gramStart"/>
      <w:r>
        <w:rPr>
          <w:sz w:val="24"/>
          <w:szCs w:val="24"/>
        </w:rPr>
        <w:t>mit den</w:t>
      </w:r>
      <w:r w:rsidR="00C97C4C">
        <w:rPr>
          <w:sz w:val="24"/>
          <w:szCs w:val="24"/>
        </w:rPr>
        <w:t xml:space="preserve"> </w:t>
      </w:r>
      <w:r>
        <w:rPr>
          <w:sz w:val="24"/>
          <w:szCs w:val="24"/>
        </w:rPr>
        <w:t>Vertreter</w:t>
      </w:r>
      <w:proofErr w:type="gramEnd"/>
      <w:r w:rsidR="00C97C4C">
        <w:rPr>
          <w:sz w:val="24"/>
          <w:szCs w:val="24"/>
        </w:rPr>
        <w:t>*i</w:t>
      </w:r>
      <w:r>
        <w:rPr>
          <w:sz w:val="24"/>
          <w:szCs w:val="24"/>
        </w:rPr>
        <w:t>nnen der Schule den Ablauf des Zertifizierungstages.</w:t>
      </w:r>
    </w:p>
    <w:p w14:paraId="0000005C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D" w14:textId="77777777" w:rsidR="003F2CAB" w:rsidRDefault="00E33166" w:rsidP="00C97C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Ablauf einer Zertifizierung</w:t>
      </w:r>
    </w:p>
    <w:p w14:paraId="0000005E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F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>Sofern nicht anders mit der zu zertifizierenden Schule vereinbart, finden am Zertifizierungstag folgende Programmpunkte statt:</w:t>
      </w:r>
    </w:p>
    <w:p w14:paraId="00000060" w14:textId="77777777" w:rsidR="003F2CAB" w:rsidRDefault="003F2CAB" w:rsidP="00C97C4C">
      <w:pPr>
        <w:ind w:firstLine="540"/>
        <w:jc w:val="both"/>
        <w:rPr>
          <w:sz w:val="24"/>
          <w:szCs w:val="24"/>
        </w:rPr>
      </w:pPr>
    </w:p>
    <w:p w14:paraId="00000061" w14:textId="07C5F71E" w:rsidR="003F2CAB" w:rsidRDefault="00E33166" w:rsidP="00C97C4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Besprechung </w:t>
      </w:r>
      <w:r>
        <w:rPr>
          <w:sz w:val="24"/>
          <w:szCs w:val="24"/>
        </w:rPr>
        <w:t>der</w:t>
      </w:r>
      <w:r>
        <w:rPr>
          <w:b/>
          <w:sz w:val="24"/>
          <w:szCs w:val="24"/>
        </w:rPr>
        <w:t xml:space="preserve"> Zertifizierungskommission </w:t>
      </w:r>
      <w:r>
        <w:rPr>
          <w:sz w:val="24"/>
          <w:szCs w:val="24"/>
        </w:rPr>
        <w:t>mit dem/der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voXmi</w:t>
      </w:r>
      <w:proofErr w:type="spellEnd"/>
      <w:r>
        <w:rPr>
          <w:b/>
          <w:sz w:val="24"/>
          <w:szCs w:val="24"/>
        </w:rPr>
        <w:t>-Schulkoordinator</w:t>
      </w:r>
      <w:r w:rsidR="00C97C4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in, Direktion </w:t>
      </w:r>
      <w:r>
        <w:rPr>
          <w:sz w:val="24"/>
          <w:szCs w:val="24"/>
        </w:rPr>
        <w:t xml:space="preserve">und </w:t>
      </w:r>
      <w:r>
        <w:rPr>
          <w:sz w:val="24"/>
          <w:szCs w:val="24"/>
        </w:rPr>
        <w:br/>
        <w:t>dem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voXmi</w:t>
      </w:r>
      <w:proofErr w:type="spellEnd"/>
      <w:r>
        <w:rPr>
          <w:b/>
          <w:sz w:val="24"/>
          <w:szCs w:val="24"/>
        </w:rPr>
        <w:t xml:space="preserve">-Steuergruppenteam </w:t>
      </w:r>
      <w:r>
        <w:rPr>
          <w:sz w:val="24"/>
          <w:szCs w:val="24"/>
        </w:rPr>
        <w:t>der</w:t>
      </w:r>
      <w:r>
        <w:rPr>
          <w:sz w:val="24"/>
          <w:szCs w:val="24"/>
        </w:rPr>
        <w:t xml:space="preserve"> Schule</w:t>
      </w:r>
    </w:p>
    <w:p w14:paraId="00000062" w14:textId="07BB971F" w:rsidR="003F2CAB" w:rsidRDefault="00E33166" w:rsidP="00C97C4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Gespräche der Zertifizierungskommission mit Schüler</w:t>
      </w:r>
      <w:r w:rsidR="00C97C4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innen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br/>
        <w:t>wenn möglich aus vielen unterschiedlichen Klassen, die zu ihrer Unterrichtsarbeit und ihren Projekten befragt werden.</w:t>
      </w:r>
      <w:r>
        <w:rPr>
          <w:sz w:val="24"/>
          <w:szCs w:val="24"/>
        </w:rPr>
        <w:br/>
        <w:t>(Dauer 1 bis 2 Unterrichtstunden)</w:t>
      </w:r>
    </w:p>
    <w:p w14:paraId="00000063" w14:textId="77777777" w:rsidR="003F2CAB" w:rsidRDefault="00E33166" w:rsidP="00C97C4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Beratung der Zertifizierungskommiss</w:t>
      </w:r>
      <w:r>
        <w:rPr>
          <w:b/>
          <w:sz w:val="24"/>
          <w:szCs w:val="24"/>
        </w:rPr>
        <w:t>ion</w:t>
      </w:r>
    </w:p>
    <w:p w14:paraId="00000064" w14:textId="3CEEAF79" w:rsidR="003F2CAB" w:rsidRDefault="00E33166" w:rsidP="00C97C4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Lehrer</w:t>
      </w:r>
      <w:r w:rsidR="00C97C4C">
        <w:rPr>
          <w:b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innenkonferenz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Kurzpräsentation der bisherigen Eindrücke der Zertifizierungskommission, Gemeinsame Bestandsaufnahme und Diskussion mit den Lehrkräften zu den Fragen:</w:t>
      </w:r>
    </w:p>
    <w:p w14:paraId="00000065" w14:textId="77777777" w:rsidR="003F2CAB" w:rsidRDefault="00E33166" w:rsidP="00C97C4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Was haben wir an der Schule im Projekt erreicht?</w:t>
      </w:r>
    </w:p>
    <w:p w14:paraId="00000066" w14:textId="77777777" w:rsidR="003F2CAB" w:rsidRDefault="00E33166" w:rsidP="00C97C4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Welche Herausforderungen/Stol</w:t>
      </w:r>
      <w:r>
        <w:rPr>
          <w:sz w:val="24"/>
          <w:szCs w:val="24"/>
        </w:rPr>
        <w:t>persteine gab/gibt es?</w:t>
      </w:r>
    </w:p>
    <w:p w14:paraId="00000067" w14:textId="77777777" w:rsidR="003F2CAB" w:rsidRDefault="00E33166" w:rsidP="00C97C4C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Welche konkreten Zukunftspläne hat die Schule in Bezug auf </w:t>
      </w:r>
      <w:proofErr w:type="spellStart"/>
      <w:r>
        <w:rPr>
          <w:sz w:val="24"/>
          <w:szCs w:val="24"/>
        </w:rPr>
        <w:t>voXmi</w:t>
      </w:r>
      <w:proofErr w:type="spellEnd"/>
      <w:r>
        <w:rPr>
          <w:sz w:val="24"/>
          <w:szCs w:val="24"/>
        </w:rPr>
        <w:t>?</w:t>
      </w:r>
    </w:p>
    <w:p w14:paraId="00000068" w14:textId="77777777" w:rsidR="003F2CAB" w:rsidRDefault="00E33166" w:rsidP="00C97C4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Bekanntgabe des Zertifizierungsergebnisses</w:t>
      </w:r>
    </w:p>
    <w:p w14:paraId="00000069" w14:textId="77777777" w:rsidR="003F2CAB" w:rsidRDefault="00E33166" w:rsidP="00C97C4C">
      <w:pPr>
        <w:ind w:lef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6D" w14:textId="1BC5AB31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000006E" w14:textId="5B79FE97" w:rsidR="003F2CAB" w:rsidRDefault="00E33166" w:rsidP="00C97C4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Einlad</w:t>
      </w:r>
      <w:r w:rsidR="00C97C4C">
        <w:rPr>
          <w:b/>
          <w:sz w:val="24"/>
          <w:szCs w:val="24"/>
        </w:rPr>
        <w:t>ung an</w:t>
      </w:r>
      <w:r>
        <w:rPr>
          <w:b/>
          <w:sz w:val="24"/>
          <w:szCs w:val="24"/>
        </w:rPr>
        <w:t xml:space="preserve"> weitere</w:t>
      </w:r>
      <w:r>
        <w:rPr>
          <w:b/>
          <w:sz w:val="24"/>
          <w:szCs w:val="24"/>
        </w:rPr>
        <w:t xml:space="preserve"> Personen</w:t>
      </w:r>
      <w:r>
        <w:rPr>
          <w:sz w:val="24"/>
          <w:szCs w:val="24"/>
        </w:rPr>
        <w:t>:</w:t>
      </w:r>
    </w:p>
    <w:p w14:paraId="0000006F" w14:textId="1ABED311" w:rsidR="003F2CAB" w:rsidRDefault="00E33166" w:rsidP="00C97C4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In Absprache mit der Schule können und sollen zu bestimmten Teilen der Zertifizierung weitere Personen eingeladen werden, wie beispielweise Eltern(</w:t>
      </w:r>
      <w:proofErr w:type="spellStart"/>
      <w:r>
        <w:rPr>
          <w:sz w:val="24"/>
          <w:szCs w:val="24"/>
        </w:rPr>
        <w:t>vertreter</w:t>
      </w:r>
      <w:proofErr w:type="spellEnd"/>
      <w:r w:rsidR="00C97C4C">
        <w:rPr>
          <w:sz w:val="24"/>
          <w:szCs w:val="24"/>
        </w:rPr>
        <w:t>*</w:t>
      </w:r>
      <w:r>
        <w:rPr>
          <w:sz w:val="24"/>
          <w:szCs w:val="24"/>
        </w:rPr>
        <w:t>innen), die zuständige Schulaufsicht</w:t>
      </w:r>
      <w:r>
        <w:rPr>
          <w:sz w:val="24"/>
          <w:szCs w:val="24"/>
        </w:rPr>
        <w:t>, Vertreter</w:t>
      </w:r>
      <w:r w:rsidR="00C97C4C">
        <w:rPr>
          <w:sz w:val="24"/>
          <w:szCs w:val="24"/>
        </w:rPr>
        <w:t>*</w:t>
      </w:r>
      <w:r>
        <w:rPr>
          <w:sz w:val="24"/>
          <w:szCs w:val="24"/>
        </w:rPr>
        <w:t>innen aus der Politik (z.B. Bürgerme</w:t>
      </w:r>
      <w:r>
        <w:rPr>
          <w:sz w:val="24"/>
          <w:szCs w:val="24"/>
        </w:rPr>
        <w:t>ister</w:t>
      </w:r>
      <w:r w:rsidR="00C97C4C">
        <w:rPr>
          <w:sz w:val="24"/>
          <w:szCs w:val="24"/>
        </w:rPr>
        <w:t>*in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voXmi</w:t>
      </w:r>
      <w:proofErr w:type="spellEnd"/>
      <w:r>
        <w:rPr>
          <w:sz w:val="24"/>
          <w:szCs w:val="24"/>
        </w:rPr>
        <w:t>-Lehrkräfte und -Koordinatoren</w:t>
      </w:r>
      <w:r w:rsidR="00C97C4C">
        <w:rPr>
          <w:sz w:val="24"/>
          <w:szCs w:val="24"/>
        </w:rPr>
        <w:t>*</w:t>
      </w:r>
      <w:r>
        <w:rPr>
          <w:sz w:val="24"/>
          <w:szCs w:val="24"/>
        </w:rPr>
        <w:t>innen aus anderen Schulen, etc.</w:t>
      </w:r>
    </w:p>
    <w:p w14:paraId="00000070" w14:textId="4384AB58" w:rsidR="003F2CAB" w:rsidRDefault="00E33166" w:rsidP="00C97C4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Es kann die Zertifizierung auch als Fortbildung bei der entsprechenden Pädagogischen Hochschule eingereicht werden, soda</w:t>
      </w:r>
      <w:r w:rsidR="00C97C4C">
        <w:rPr>
          <w:sz w:val="24"/>
          <w:szCs w:val="24"/>
        </w:rPr>
        <w:t>ss</w:t>
      </w:r>
      <w:r>
        <w:rPr>
          <w:sz w:val="24"/>
          <w:szCs w:val="24"/>
        </w:rPr>
        <w:t xml:space="preserve"> Kolleg</w:t>
      </w:r>
      <w:r w:rsidR="00C97C4C">
        <w:rPr>
          <w:sz w:val="24"/>
          <w:szCs w:val="24"/>
        </w:rPr>
        <w:t>*i</w:t>
      </w:r>
      <w:r>
        <w:rPr>
          <w:sz w:val="24"/>
          <w:szCs w:val="24"/>
        </w:rPr>
        <w:t>nnen aus anderen Schulen an der Zertifizierung teil</w:t>
      </w:r>
      <w:r>
        <w:rPr>
          <w:sz w:val="24"/>
          <w:szCs w:val="24"/>
        </w:rPr>
        <w:t>nehmen können.</w:t>
      </w:r>
    </w:p>
    <w:p w14:paraId="00000071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2" w14:textId="77777777" w:rsidR="003F2CAB" w:rsidRDefault="00E33166" w:rsidP="00C97C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Zertifizierungsbericht</w:t>
      </w:r>
    </w:p>
    <w:p w14:paraId="00000073" w14:textId="77777777" w:rsidR="003F2CAB" w:rsidRDefault="00E33166" w:rsidP="00C97C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74" w14:textId="392124A5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>Nach der Zertifizierung erstellt die Zertifizierungskommission einen Bericht</w:t>
      </w:r>
      <w:r>
        <w:rPr>
          <w:sz w:val="24"/>
          <w:szCs w:val="24"/>
        </w:rPr>
        <w:t xml:space="preserve"> für die </w:t>
      </w:r>
      <w:proofErr w:type="spellStart"/>
      <w:r>
        <w:rPr>
          <w:sz w:val="24"/>
          <w:szCs w:val="24"/>
        </w:rPr>
        <w:t>voXmi</w:t>
      </w:r>
      <w:proofErr w:type="spellEnd"/>
      <w:r w:rsidR="00C97C4C">
        <w:rPr>
          <w:sz w:val="24"/>
          <w:szCs w:val="24"/>
        </w:rPr>
        <w:t>-</w:t>
      </w:r>
      <w:r>
        <w:rPr>
          <w:sz w:val="24"/>
          <w:szCs w:val="24"/>
        </w:rPr>
        <w:t>Datenbank.</w:t>
      </w:r>
    </w:p>
    <w:p w14:paraId="00000075" w14:textId="47878EFB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>Ein</w:t>
      </w:r>
      <w:r w:rsidR="00C97C4C">
        <w:rPr>
          <w:sz w:val="24"/>
          <w:szCs w:val="24"/>
        </w:rPr>
        <w:t>e</w:t>
      </w:r>
      <w:r>
        <w:rPr>
          <w:sz w:val="24"/>
          <w:szCs w:val="24"/>
        </w:rPr>
        <w:t xml:space="preserve"> Dokumentation für die </w:t>
      </w:r>
      <w:proofErr w:type="spellStart"/>
      <w:r>
        <w:rPr>
          <w:sz w:val="24"/>
          <w:szCs w:val="24"/>
        </w:rPr>
        <w:t>voXmi</w:t>
      </w:r>
      <w:proofErr w:type="spellEnd"/>
      <w:r>
        <w:rPr>
          <w:sz w:val="24"/>
          <w:szCs w:val="24"/>
        </w:rPr>
        <w:t xml:space="preserve"> Homepage, von der zertifizierten Schule erstellt, ist sehr erwünscht.  </w:t>
      </w:r>
    </w:p>
    <w:p w14:paraId="00000076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7" w14:textId="77777777" w:rsidR="003F2CAB" w:rsidRDefault="00E33166" w:rsidP="00C97C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Zerti</w:t>
      </w:r>
      <w:r>
        <w:rPr>
          <w:b/>
          <w:sz w:val="24"/>
          <w:szCs w:val="24"/>
        </w:rPr>
        <w:t>fikatsüberreichung</w:t>
      </w:r>
    </w:p>
    <w:p w14:paraId="00000078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9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>Die Schule erhält nach erfolgreicher Absolvierung der Zertifizierung ein Zertifikat und eine Tafel, mit folgendem Text:</w:t>
      </w:r>
    </w:p>
    <w:p w14:paraId="0000007A" w14:textId="77777777" w:rsidR="003F2CAB" w:rsidRDefault="00E33166" w:rsidP="00C97C4C">
      <w:pPr>
        <w:ind w:left="7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7B" w14:textId="77777777" w:rsidR="003F2CAB" w:rsidRDefault="00E33166" w:rsidP="00C97C4C">
      <w:pPr>
        <w:ind w:left="7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Nach Überprüfung der </w:t>
      </w:r>
      <w:proofErr w:type="spellStart"/>
      <w:r>
        <w:rPr>
          <w:i/>
          <w:sz w:val="24"/>
          <w:szCs w:val="24"/>
        </w:rPr>
        <w:t>voXmi</w:t>
      </w:r>
      <w:proofErr w:type="spellEnd"/>
      <w:r>
        <w:rPr>
          <w:i/>
          <w:sz w:val="24"/>
          <w:szCs w:val="24"/>
        </w:rPr>
        <w:t xml:space="preserve">-Qualitätskriterien durch externe Expertinnen/Experten wird der Schule ………………………… </w:t>
      </w:r>
      <w:proofErr w:type="gramStart"/>
      <w:r>
        <w:rPr>
          <w:i/>
          <w:sz w:val="24"/>
          <w:szCs w:val="24"/>
        </w:rPr>
        <w:t>das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>oXmi</w:t>
      </w:r>
      <w:proofErr w:type="spellEnd"/>
      <w:r>
        <w:rPr>
          <w:i/>
          <w:sz w:val="24"/>
          <w:szCs w:val="24"/>
        </w:rPr>
        <w:t>-Zertifikat verliehen.</w:t>
      </w:r>
    </w:p>
    <w:p w14:paraId="0000007C" w14:textId="77777777" w:rsidR="003F2CAB" w:rsidRDefault="00E33166" w:rsidP="00C97C4C">
      <w:pPr>
        <w:ind w:left="7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7D" w14:textId="77777777" w:rsidR="003F2CAB" w:rsidRDefault="00E33166" w:rsidP="00C97C4C">
      <w:pPr>
        <w:ind w:left="7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Begründung der Entscheidung und Verpflichtung der Schule</w:t>
      </w:r>
    </w:p>
    <w:p w14:paraId="0000007E" w14:textId="77777777" w:rsidR="003F2CAB" w:rsidRDefault="00E33166" w:rsidP="00C97C4C">
      <w:pPr>
        <w:ind w:left="7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</w:p>
    <w:p w14:paraId="0000007F" w14:textId="259F49D8" w:rsidR="003F2CAB" w:rsidRDefault="00E33166" w:rsidP="00C97C4C">
      <w:pPr>
        <w:ind w:left="1780" w:hanging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·         </w:t>
      </w:r>
      <w:r>
        <w:rPr>
          <w:i/>
          <w:sz w:val="24"/>
          <w:szCs w:val="24"/>
        </w:rPr>
        <w:t>Die Schule hat in einem mehrjährigen Prozess in allen Klassen, fächerübergreifend und auch schulübergreifend gelebte Mehrsprachigkeit</w:t>
      </w:r>
      <w:r w:rsidR="00C97C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unter Einbeziehung der Lebenswelt der Kinder und Jugendlichen, beispielsweise durch die Integrati</w:t>
      </w:r>
      <w:r>
        <w:rPr>
          <w:i/>
          <w:sz w:val="24"/>
          <w:szCs w:val="24"/>
        </w:rPr>
        <w:t>on der digitalen Medien, erfolgreich erprobt und die Erkenntnisse daraus in das Schulprofil einfließen lassen.</w:t>
      </w:r>
    </w:p>
    <w:p w14:paraId="00000080" w14:textId="77777777" w:rsidR="003F2CAB" w:rsidRDefault="00E33166" w:rsidP="00C97C4C">
      <w:pPr>
        <w:ind w:left="1780" w:hanging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·         </w:t>
      </w:r>
      <w:r>
        <w:rPr>
          <w:i/>
          <w:sz w:val="24"/>
          <w:szCs w:val="24"/>
        </w:rPr>
        <w:t>Die Arbeit im Unterricht und in den Projekten erfolgt altersadäquat auf Basis neuester pädagogisch-didaktischer Erkenntnisse, wobei koo</w:t>
      </w:r>
      <w:r>
        <w:rPr>
          <w:i/>
          <w:sz w:val="24"/>
          <w:szCs w:val="24"/>
        </w:rPr>
        <w:t>perativen Unterrichtsformen und der Differenzierung und Individualisierung im Unterricht ein besonderer Stellenwert zukommt.</w:t>
      </w:r>
    </w:p>
    <w:p w14:paraId="00000081" w14:textId="65843F0E" w:rsidR="003F2CAB" w:rsidRDefault="00E33166" w:rsidP="00C97C4C">
      <w:pPr>
        <w:ind w:left="1780" w:hanging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·         </w:t>
      </w:r>
      <w:r>
        <w:rPr>
          <w:i/>
          <w:sz w:val="24"/>
          <w:szCs w:val="24"/>
        </w:rPr>
        <w:t>Durch die Teilnahme an speziellen Fortbildungsveranstaltungen und Unterrichtspraxis verfügen Lehrkräfte der Schule über E</w:t>
      </w:r>
      <w:r>
        <w:rPr>
          <w:i/>
          <w:sz w:val="24"/>
          <w:szCs w:val="24"/>
        </w:rPr>
        <w:t xml:space="preserve">xpertenwissen in </w:t>
      </w:r>
      <w:r>
        <w:rPr>
          <w:i/>
          <w:sz w:val="24"/>
          <w:szCs w:val="24"/>
        </w:rPr>
        <w:t>gelebte</w:t>
      </w:r>
      <w:r w:rsidR="00C97C4C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 Mehrsprachigkeit</w:t>
      </w:r>
      <w:r w:rsidR="00C97C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und Lernen mit digitalen Medien und werden aufgrund ihrer jeweils speziellen Expertise in projektbezogene Schulentwicklungsprozesse einbezogen.</w:t>
      </w:r>
    </w:p>
    <w:p w14:paraId="00000082" w14:textId="2B4A141A" w:rsidR="003F2CAB" w:rsidRDefault="00E33166" w:rsidP="00C97C4C">
      <w:pPr>
        <w:ind w:left="1780" w:hanging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·         </w:t>
      </w:r>
      <w:r>
        <w:rPr>
          <w:i/>
          <w:sz w:val="24"/>
          <w:szCs w:val="24"/>
        </w:rPr>
        <w:t xml:space="preserve">Mit der Annahme des Zertifikats verpflichtet sich die Schule auch weiterhin – zumindest jedoch im Zeitraum der Gültigkeit des Zertifikats (3 Jahre) – aktuelle Erkenntnisse aus </w:t>
      </w:r>
      <w:r>
        <w:rPr>
          <w:i/>
          <w:sz w:val="24"/>
          <w:szCs w:val="24"/>
        </w:rPr>
        <w:t>gelebte</w:t>
      </w:r>
      <w:r w:rsidR="00C97C4C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 Mehrsprachigkeit</w:t>
      </w:r>
      <w:r w:rsidR="00C97C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und E-Learning i</w:t>
      </w:r>
      <w:r>
        <w:rPr>
          <w:i/>
          <w:sz w:val="24"/>
          <w:szCs w:val="24"/>
        </w:rPr>
        <w:t>n den Schulalltag einfließen zu lassen und zu gewährleisten, dass alle am Unterricht Beteiligten die Vorteile daraus nutzen können.</w:t>
      </w:r>
    </w:p>
    <w:p w14:paraId="00000083" w14:textId="77777777" w:rsidR="003F2CAB" w:rsidRDefault="003F2CAB" w:rsidP="00C97C4C">
      <w:pPr>
        <w:ind w:left="1780" w:hanging="360"/>
        <w:jc w:val="both"/>
        <w:rPr>
          <w:i/>
          <w:sz w:val="24"/>
          <w:szCs w:val="24"/>
        </w:rPr>
      </w:pPr>
    </w:p>
    <w:p w14:paraId="00000084" w14:textId="77777777" w:rsidR="003F2CAB" w:rsidRDefault="00E33166" w:rsidP="00C97C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Kein Interesse an einer Zertifizierung</w:t>
      </w:r>
    </w:p>
    <w:p w14:paraId="00000085" w14:textId="77777777" w:rsidR="003F2CAB" w:rsidRDefault="00E33166" w:rsidP="00C97C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86" w14:textId="53F1F0DA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Lässt sich eine </w:t>
      </w:r>
      <w:proofErr w:type="spellStart"/>
      <w:r>
        <w:rPr>
          <w:sz w:val="24"/>
          <w:szCs w:val="24"/>
        </w:rPr>
        <w:t>voXmi</w:t>
      </w:r>
      <w:proofErr w:type="spellEnd"/>
      <w:r>
        <w:rPr>
          <w:sz w:val="24"/>
          <w:szCs w:val="24"/>
        </w:rPr>
        <w:t xml:space="preserve"> Schule nach Ablauf von drei Jahren </w:t>
      </w:r>
      <w:r>
        <w:rPr>
          <w:b/>
          <w:sz w:val="24"/>
          <w:szCs w:val="24"/>
        </w:rPr>
        <w:t>nicht zertifizieren</w:t>
      </w:r>
      <w:r>
        <w:rPr>
          <w:sz w:val="24"/>
          <w:szCs w:val="24"/>
        </w:rPr>
        <w:t>, kann</w:t>
      </w:r>
      <w:r>
        <w:rPr>
          <w:sz w:val="24"/>
          <w:szCs w:val="24"/>
        </w:rPr>
        <w:t xml:space="preserve"> sie,</w:t>
      </w:r>
      <w:r>
        <w:rPr>
          <w:sz w:val="24"/>
          <w:szCs w:val="24"/>
        </w:rPr>
        <w:t xml:space="preserve"> bei Interesse, weiterhin assoziierte </w:t>
      </w:r>
      <w:proofErr w:type="spellStart"/>
      <w:r>
        <w:rPr>
          <w:sz w:val="24"/>
          <w:szCs w:val="24"/>
        </w:rPr>
        <w:t>voXmi</w:t>
      </w:r>
      <w:proofErr w:type="spellEnd"/>
      <w:r>
        <w:rPr>
          <w:sz w:val="24"/>
          <w:szCs w:val="24"/>
        </w:rPr>
        <w:t>-Schule im Netzwerk Schule bleiben.</w:t>
      </w:r>
    </w:p>
    <w:p w14:paraId="00000087" w14:textId="77777777" w:rsidR="003F2CAB" w:rsidRDefault="00E33166" w:rsidP="00C97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8" w14:textId="77777777" w:rsidR="003F2CAB" w:rsidRDefault="003F2CAB" w:rsidP="00C97C4C">
      <w:pPr>
        <w:jc w:val="both"/>
      </w:pPr>
    </w:p>
    <w:sectPr w:rsidR="003F2CAB">
      <w:headerReference w:type="default" r:id="rId7"/>
      <w:pgSz w:w="11909" w:h="16834"/>
      <w:pgMar w:top="1440" w:right="1440" w:bottom="1440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E517" w14:textId="77777777" w:rsidR="00E33166" w:rsidRDefault="00E33166" w:rsidP="007C6542">
      <w:pPr>
        <w:spacing w:line="240" w:lineRule="auto"/>
      </w:pPr>
      <w:r>
        <w:separator/>
      </w:r>
    </w:p>
  </w:endnote>
  <w:endnote w:type="continuationSeparator" w:id="0">
    <w:p w14:paraId="675F10E3" w14:textId="77777777" w:rsidR="00E33166" w:rsidRDefault="00E33166" w:rsidP="007C6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BC36D" w14:textId="77777777" w:rsidR="00E33166" w:rsidRDefault="00E33166" w:rsidP="007C6542">
      <w:pPr>
        <w:spacing w:line="240" w:lineRule="auto"/>
      </w:pPr>
      <w:r>
        <w:separator/>
      </w:r>
    </w:p>
  </w:footnote>
  <w:footnote w:type="continuationSeparator" w:id="0">
    <w:p w14:paraId="18E944AE" w14:textId="77777777" w:rsidR="00E33166" w:rsidRDefault="00E33166" w:rsidP="007C6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F7C6" w14:textId="23D00292" w:rsidR="007C6542" w:rsidRDefault="007C6542">
    <w:pPr>
      <w:pStyle w:val="Kopfzeile"/>
    </w:pPr>
  </w:p>
  <w:p w14:paraId="7DFF5C4C" w14:textId="4884D7D4" w:rsidR="007C6542" w:rsidRDefault="007C6542">
    <w:pPr>
      <w:pStyle w:val="Kopfzeile"/>
    </w:pPr>
  </w:p>
  <w:p w14:paraId="2B58C28C" w14:textId="072C493C" w:rsidR="007C6542" w:rsidRDefault="007C6542">
    <w:pPr>
      <w:pStyle w:val="Kopfzeile"/>
    </w:pPr>
  </w:p>
  <w:p w14:paraId="49022424" w14:textId="5CC1E1C0" w:rsidR="007C6542" w:rsidRDefault="007C6542">
    <w:pPr>
      <w:pStyle w:val="Kopfzeile"/>
    </w:pPr>
    <w:r>
      <w:rPr>
        <w:b/>
        <w:noProof/>
        <w:color w:val="31849B" w:themeColor="accent5" w:themeShade="BF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Leitfaden </w:t>
    </w:r>
    <w:r>
      <w:rPr>
        <w:b/>
        <w:noProof/>
        <w:color w:val="31849B" w:themeColor="accent5" w:themeShade="BF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vo</w:t>
    </w:r>
    <w:r>
      <w:rPr>
        <w:b/>
        <w:noProof/>
        <w:color w:val="B2A1C7" w:themeColor="accent4" w:themeTint="99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X</w:t>
    </w:r>
    <w:r>
      <w:rPr>
        <w:b/>
        <w:noProof/>
        <w:color w:val="31849B" w:themeColor="accent5" w:themeShade="BF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mi</w:t>
    </w:r>
    <w:r>
      <w:rPr>
        <w:b/>
        <w:noProof/>
        <w:color w:val="31849B" w:themeColor="accent5" w:themeShade="BF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-Zertifizierung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4A82"/>
    <w:multiLevelType w:val="hybridMultilevel"/>
    <w:tmpl w:val="5D6E97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C74CF"/>
    <w:multiLevelType w:val="multilevel"/>
    <w:tmpl w:val="07EC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29066E"/>
    <w:multiLevelType w:val="multilevel"/>
    <w:tmpl w:val="D70800C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7E19CD"/>
    <w:multiLevelType w:val="multilevel"/>
    <w:tmpl w:val="1782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AB"/>
    <w:rsid w:val="003F2CAB"/>
    <w:rsid w:val="007C6542"/>
    <w:rsid w:val="00C97C4C"/>
    <w:rsid w:val="00E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2C7CA"/>
  <w15:docId w15:val="{7EC92FBA-E188-D44F-8CEA-DCEF3A14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7C654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6542"/>
  </w:style>
  <w:style w:type="paragraph" w:styleId="Fuzeile">
    <w:name w:val="footer"/>
    <w:basedOn w:val="Standard"/>
    <w:link w:val="FuzeileZchn"/>
    <w:uiPriority w:val="99"/>
    <w:unhideWhenUsed/>
    <w:rsid w:val="007C65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6542"/>
  </w:style>
  <w:style w:type="paragraph" w:styleId="Listenabsatz">
    <w:name w:val="List Paragraph"/>
    <w:basedOn w:val="Standard"/>
    <w:uiPriority w:val="34"/>
    <w:qFormat/>
    <w:rsid w:val="007C65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C4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C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Ursula Mauric</cp:lastModifiedBy>
  <cp:revision>2</cp:revision>
  <cp:lastPrinted>2020-06-29T06:24:00Z</cp:lastPrinted>
  <dcterms:created xsi:type="dcterms:W3CDTF">2020-06-29T06:25:00Z</dcterms:created>
  <dcterms:modified xsi:type="dcterms:W3CDTF">2020-06-29T06:25:00Z</dcterms:modified>
</cp:coreProperties>
</file>