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3F" w:rsidRDefault="00BA2138">
      <w:pPr>
        <w:spacing w:after="0" w:line="260" w:lineRule="auto"/>
        <w:jc w:val="right"/>
        <w:rPr>
          <w:rFonts w:ascii="Arial" w:eastAsia="Arial" w:hAnsi="Arial" w:cs="Arial"/>
          <w:sz w:val="20"/>
        </w:rPr>
      </w:pPr>
      <w:r>
        <w:rPr>
          <w:rFonts w:ascii="Arial" w:eastAsia="Arial" w:hAnsi="Arial" w:cs="Arial"/>
          <w:sz w:val="20"/>
        </w:rPr>
        <w:t>Stand: März 2014</w:t>
      </w:r>
    </w:p>
    <w:p w:rsidR="001B203F" w:rsidRDefault="00BA2138">
      <w:pPr>
        <w:spacing w:after="0" w:line="240" w:lineRule="auto"/>
        <w:jc w:val="right"/>
        <w:rPr>
          <w:rFonts w:ascii="Arial" w:eastAsia="Arial" w:hAnsi="Arial" w:cs="Arial"/>
          <w:sz w:val="20"/>
        </w:rPr>
      </w:pPr>
      <w:r>
        <w:object w:dxaOrig="2085" w:dyaOrig="1477">
          <v:rect id="rectole0000000000" o:spid="_x0000_i1025" style="width:103.8pt;height:73.85pt" o:ole="" o:preferrelative="t" stroked="f">
            <v:imagedata r:id="rId5" o:title=""/>
          </v:rect>
          <o:OLEObject Type="Embed" ProgID="StaticMetafile" ShapeID="rectole0000000000" DrawAspect="Content" ObjectID="_1456854561" r:id="rId6"/>
        </w:object>
      </w:r>
      <w:r>
        <w:object w:dxaOrig="1761" w:dyaOrig="648">
          <v:rect id="rectole0000000001" o:spid="_x0000_i1026" style="width:87.9pt;height:32.75pt" o:ole="" o:preferrelative="t" stroked="f">
            <v:imagedata r:id="rId7" o:title=""/>
          </v:rect>
          <o:OLEObject Type="Embed" ProgID="StaticMetafile" ShapeID="rectole0000000001" DrawAspect="Content" ObjectID="_1456854562" r:id="rId8"/>
        </w:object>
      </w:r>
      <w:r>
        <w:rPr>
          <w:rFonts w:ascii="Arial" w:eastAsia="Arial" w:hAnsi="Arial" w:cs="Arial"/>
          <w:sz w:val="20"/>
        </w:rPr>
        <w:t xml:space="preserve"> </w:t>
      </w:r>
    </w:p>
    <w:p w:rsidR="001B203F" w:rsidRDefault="001B203F">
      <w:pPr>
        <w:spacing w:after="0" w:line="260" w:lineRule="auto"/>
        <w:jc w:val="both"/>
        <w:rPr>
          <w:rFonts w:ascii="Arial" w:eastAsia="Arial" w:hAnsi="Arial" w:cs="Arial"/>
          <w:sz w:val="20"/>
        </w:rPr>
      </w:pPr>
    </w:p>
    <w:p w:rsidR="001B203F" w:rsidRDefault="001B203F">
      <w:pPr>
        <w:spacing w:after="0" w:line="260" w:lineRule="auto"/>
        <w:jc w:val="both"/>
        <w:rPr>
          <w:rFonts w:ascii="Arial" w:eastAsia="Arial" w:hAnsi="Arial" w:cs="Arial"/>
          <w:sz w:val="20"/>
        </w:rPr>
      </w:pPr>
    </w:p>
    <w:p w:rsidR="001B203F" w:rsidRDefault="00BA2138">
      <w:pPr>
        <w:spacing w:after="120" w:line="260" w:lineRule="auto"/>
        <w:rPr>
          <w:rFonts w:ascii="Arial" w:eastAsia="Arial" w:hAnsi="Arial" w:cs="Arial"/>
          <w:b/>
          <w:sz w:val="20"/>
        </w:rPr>
      </w:pPr>
      <w:r>
        <w:rPr>
          <w:rFonts w:ascii="Arial" w:eastAsia="Arial" w:hAnsi="Arial" w:cs="Arial"/>
          <w:b/>
          <w:sz w:val="32"/>
          <w:shd w:val="clear" w:color="auto" w:fill="BFBFBF"/>
        </w:rPr>
        <w:t>Schulentwicklungsplan 2014–16</w:t>
      </w:r>
      <w:r>
        <w:rPr>
          <w:rFonts w:ascii="Arial" w:eastAsia="Arial" w:hAnsi="Arial" w:cs="Arial"/>
          <w:b/>
          <w:sz w:val="32"/>
          <w:shd w:val="clear" w:color="auto" w:fill="BFBFBF"/>
        </w:rPr>
        <w:br/>
      </w:r>
    </w:p>
    <w:p w:rsidR="001B203F" w:rsidRDefault="00BA2138">
      <w:pPr>
        <w:spacing w:after="120" w:line="260" w:lineRule="auto"/>
        <w:rPr>
          <w:rFonts w:ascii="Arial" w:eastAsia="Arial" w:hAnsi="Arial" w:cs="Arial"/>
          <w:sz w:val="20"/>
        </w:rPr>
      </w:pPr>
      <w:r>
        <w:rPr>
          <w:rFonts w:ascii="Arial" w:eastAsia="Arial" w:hAnsi="Arial" w:cs="Arial"/>
          <w:b/>
          <w:sz w:val="20"/>
        </w:rPr>
        <w:t>Schule: Volksschule Gisingen-Oberau</w:t>
      </w:r>
      <w:r>
        <w:rPr>
          <w:rFonts w:ascii="Arial" w:eastAsia="Arial" w:hAnsi="Arial" w:cs="Arial"/>
          <w:sz w:val="20"/>
        </w:rPr>
        <w:tab/>
      </w:r>
      <w:r w:rsidR="00BC788B">
        <w:rPr>
          <w:rFonts w:ascii="Arial" w:eastAsia="Arial" w:hAnsi="Arial" w:cs="Arial"/>
          <w:sz w:val="20"/>
        </w:rPr>
        <w:tab/>
      </w:r>
      <w:r w:rsidR="00BC788B">
        <w:rPr>
          <w:rFonts w:ascii="Arial" w:eastAsia="Arial" w:hAnsi="Arial" w:cs="Arial"/>
          <w:sz w:val="20"/>
        </w:rPr>
        <w:tab/>
      </w:r>
      <w:r w:rsidR="00BC788B">
        <w:rPr>
          <w:rFonts w:ascii="Arial" w:eastAsia="Arial" w:hAnsi="Arial" w:cs="Arial"/>
          <w:sz w:val="20"/>
        </w:rPr>
        <w:tab/>
      </w:r>
      <w:r w:rsidR="00BC788B">
        <w:rPr>
          <w:rFonts w:ascii="Arial" w:eastAsia="Arial" w:hAnsi="Arial" w:cs="Arial"/>
          <w:sz w:val="20"/>
        </w:rPr>
        <w:tab/>
      </w:r>
      <w:r>
        <w:rPr>
          <w:rFonts w:ascii="Arial" w:eastAsia="Arial" w:hAnsi="Arial" w:cs="Arial"/>
          <w:sz w:val="20"/>
        </w:rPr>
        <w:t>derzeit 10 Klassen</w:t>
      </w:r>
    </w:p>
    <w:p w:rsidR="001B203F" w:rsidRDefault="001B203F">
      <w:pPr>
        <w:spacing w:after="120" w:line="260" w:lineRule="auto"/>
        <w:rPr>
          <w:rFonts w:ascii="Arial" w:eastAsia="Arial" w:hAnsi="Arial" w:cs="Arial"/>
          <w:sz w:val="20"/>
        </w:rPr>
      </w:pPr>
    </w:p>
    <w:p w:rsidR="001B203F" w:rsidRPr="002C64B7" w:rsidRDefault="00BA2138">
      <w:pPr>
        <w:tabs>
          <w:tab w:val="left" w:pos="426"/>
        </w:tabs>
        <w:spacing w:after="120" w:line="260" w:lineRule="auto"/>
        <w:jc w:val="both"/>
        <w:rPr>
          <w:rFonts w:ascii="Arial" w:eastAsia="Arial" w:hAnsi="Arial" w:cs="Arial"/>
          <w:b/>
          <w:sz w:val="28"/>
          <w:szCs w:val="28"/>
          <w:shd w:val="clear" w:color="auto" w:fill="D9D9D9"/>
        </w:rPr>
      </w:pPr>
      <w:r w:rsidRPr="002C64B7">
        <w:rPr>
          <w:rFonts w:ascii="Arial" w:eastAsia="Arial" w:hAnsi="Arial" w:cs="Arial"/>
          <w:b/>
          <w:sz w:val="28"/>
          <w:szCs w:val="28"/>
          <w:shd w:val="clear" w:color="auto" w:fill="D9D9D9"/>
        </w:rPr>
        <w:t>1</w:t>
      </w:r>
      <w:r w:rsidRPr="002C64B7">
        <w:rPr>
          <w:rFonts w:ascii="Arial" w:eastAsia="Arial" w:hAnsi="Arial" w:cs="Arial"/>
          <w:b/>
          <w:sz w:val="28"/>
          <w:szCs w:val="28"/>
          <w:shd w:val="clear" w:color="auto" w:fill="D9D9D9"/>
        </w:rPr>
        <w:tab/>
        <w:t>Konkretisierung der Rahmenzielvorgabe des BMUKK bzw. Auswahl des Rahmenthemas</w:t>
      </w:r>
    </w:p>
    <w:p w:rsidR="001B203F" w:rsidRDefault="001B203F">
      <w:pPr>
        <w:spacing w:after="60" w:line="240" w:lineRule="auto"/>
        <w:rPr>
          <w:rFonts w:ascii="Arial" w:eastAsia="Arial" w:hAnsi="Arial" w:cs="Arial"/>
          <w:b/>
          <w:sz w:val="28"/>
        </w:rPr>
      </w:pPr>
    </w:p>
    <w:p w:rsidR="001B203F" w:rsidRDefault="00BA2138">
      <w:pPr>
        <w:spacing w:after="60" w:line="240" w:lineRule="auto"/>
        <w:rPr>
          <w:rFonts w:ascii="Arial" w:eastAsia="Arial" w:hAnsi="Arial" w:cs="Arial"/>
          <w:b/>
          <w:sz w:val="28"/>
        </w:rPr>
      </w:pPr>
      <w:r>
        <w:rPr>
          <w:rFonts w:ascii="Arial" w:eastAsia="Arial" w:hAnsi="Arial" w:cs="Arial"/>
          <w:b/>
          <w:sz w:val="28"/>
        </w:rPr>
        <w:t xml:space="preserve">Thema 2: Von und miteinander Sprache lernen – </w:t>
      </w:r>
      <w:proofErr w:type="spellStart"/>
      <w:r>
        <w:rPr>
          <w:rFonts w:ascii="Arial" w:eastAsia="Arial" w:hAnsi="Arial" w:cs="Arial"/>
          <w:b/>
          <w:sz w:val="28"/>
        </w:rPr>
        <w:t>voXmi</w:t>
      </w:r>
      <w:proofErr w:type="spellEnd"/>
      <w:r>
        <w:rPr>
          <w:rFonts w:ascii="Arial" w:eastAsia="Arial" w:hAnsi="Arial" w:cs="Arial"/>
          <w:b/>
          <w:sz w:val="28"/>
        </w:rPr>
        <w:t xml:space="preserve"> </w:t>
      </w:r>
    </w:p>
    <w:p w:rsidR="001B203F" w:rsidRDefault="001B203F">
      <w:pPr>
        <w:spacing w:after="60" w:line="240" w:lineRule="auto"/>
        <w:rPr>
          <w:rFonts w:ascii="Arial" w:eastAsia="Arial" w:hAnsi="Arial" w:cs="Arial"/>
          <w:b/>
          <w:sz w:val="28"/>
        </w:rPr>
      </w:pPr>
    </w:p>
    <w:p w:rsidR="001B203F" w:rsidRPr="002C64B7" w:rsidRDefault="00BA2138">
      <w:pPr>
        <w:tabs>
          <w:tab w:val="left" w:pos="426"/>
        </w:tabs>
        <w:spacing w:after="120" w:line="260" w:lineRule="auto"/>
        <w:jc w:val="both"/>
        <w:rPr>
          <w:rFonts w:ascii="Arial" w:eastAsia="Arial" w:hAnsi="Arial" w:cs="Arial"/>
          <w:b/>
          <w:sz w:val="28"/>
          <w:szCs w:val="28"/>
          <w:shd w:val="clear" w:color="auto" w:fill="D9D9D9"/>
        </w:rPr>
      </w:pPr>
      <w:r w:rsidRPr="002C64B7">
        <w:rPr>
          <w:rFonts w:ascii="Arial" w:eastAsia="Arial" w:hAnsi="Arial" w:cs="Arial"/>
          <w:b/>
          <w:sz w:val="28"/>
          <w:szCs w:val="28"/>
          <w:shd w:val="clear" w:color="auto" w:fill="D9D9D9"/>
        </w:rPr>
        <w:t>2</w:t>
      </w:r>
      <w:r w:rsidRPr="002C64B7">
        <w:rPr>
          <w:rFonts w:ascii="Arial" w:eastAsia="Arial" w:hAnsi="Arial" w:cs="Arial"/>
          <w:b/>
          <w:sz w:val="28"/>
          <w:szCs w:val="28"/>
          <w:shd w:val="clear" w:color="auto" w:fill="D9D9D9"/>
        </w:rPr>
        <w:tab/>
        <w:t>Rückblick und Ist-Analyse</w:t>
      </w:r>
    </w:p>
    <w:p w:rsidR="001B203F" w:rsidRDefault="00BA2138" w:rsidP="00BC788B">
      <w:pPr>
        <w:spacing w:after="60" w:line="240" w:lineRule="auto"/>
        <w:jc w:val="both"/>
        <w:rPr>
          <w:rFonts w:ascii="Arial" w:eastAsia="Arial" w:hAnsi="Arial" w:cs="Arial"/>
          <w:sz w:val="24"/>
        </w:rPr>
      </w:pPr>
      <w:proofErr w:type="spellStart"/>
      <w:r>
        <w:rPr>
          <w:rFonts w:ascii="Arial" w:eastAsia="Arial" w:hAnsi="Arial" w:cs="Arial"/>
          <w:sz w:val="24"/>
        </w:rPr>
        <w:t>voXmi</w:t>
      </w:r>
      <w:proofErr w:type="spellEnd"/>
      <w:r>
        <w:rPr>
          <w:rFonts w:ascii="Arial" w:eastAsia="Arial" w:hAnsi="Arial" w:cs="Arial"/>
          <w:sz w:val="24"/>
        </w:rPr>
        <w:t xml:space="preserve"> ist eine Initiative des BMUKK, welche zwei wichtige Querschnittsthemen der aktuellen Bildungsentwicklung miteinander verknüpft: Mehrsprachigkeit und Professionalisierung von </w:t>
      </w:r>
      <w:proofErr w:type="spellStart"/>
      <w:r>
        <w:rPr>
          <w:rFonts w:ascii="Arial" w:eastAsia="Arial" w:hAnsi="Arial" w:cs="Arial"/>
          <w:sz w:val="24"/>
        </w:rPr>
        <w:t>LehrerInnen</w:t>
      </w:r>
      <w:proofErr w:type="spellEnd"/>
      <w:r>
        <w:rPr>
          <w:rFonts w:ascii="Arial" w:eastAsia="Arial" w:hAnsi="Arial" w:cs="Arial"/>
          <w:sz w:val="24"/>
        </w:rPr>
        <w:t xml:space="preserve"> im Einsatz digitaler Medien. Im Vordergrund steht die Wertschätzung für alle Sprachen an der Schule, deren Sichtbarmachung und Einbindung in den alltäglichen Unterricht als wichtige Ressource, welche die </w:t>
      </w:r>
      <w:proofErr w:type="spellStart"/>
      <w:r>
        <w:rPr>
          <w:rFonts w:ascii="Arial" w:eastAsia="Arial" w:hAnsi="Arial" w:cs="Arial"/>
          <w:sz w:val="24"/>
        </w:rPr>
        <w:t>SchülerInnen</w:t>
      </w:r>
      <w:proofErr w:type="spellEnd"/>
      <w:r>
        <w:rPr>
          <w:rFonts w:ascii="Arial" w:eastAsia="Arial" w:hAnsi="Arial" w:cs="Arial"/>
          <w:sz w:val="24"/>
        </w:rPr>
        <w:t xml:space="preserve"> mitbringen. Ein besonderer Schwerpunkt wird auf die Erstsprachen der </w:t>
      </w:r>
      <w:proofErr w:type="spellStart"/>
      <w:r>
        <w:rPr>
          <w:rFonts w:ascii="Arial" w:eastAsia="Arial" w:hAnsi="Arial" w:cs="Arial"/>
          <w:sz w:val="24"/>
        </w:rPr>
        <w:t>SchülerInnen</w:t>
      </w:r>
      <w:proofErr w:type="spellEnd"/>
      <w:r>
        <w:rPr>
          <w:rFonts w:ascii="Arial" w:eastAsia="Arial" w:hAnsi="Arial" w:cs="Arial"/>
          <w:sz w:val="24"/>
        </w:rPr>
        <w:t xml:space="preserve"> gelegt. </w:t>
      </w:r>
    </w:p>
    <w:p w:rsidR="001B203F" w:rsidRDefault="00BA2138" w:rsidP="00BC788B">
      <w:pPr>
        <w:spacing w:after="60" w:line="240" w:lineRule="auto"/>
        <w:jc w:val="both"/>
        <w:rPr>
          <w:rFonts w:ascii="Arial" w:eastAsia="Arial" w:hAnsi="Arial" w:cs="Arial"/>
          <w:sz w:val="24"/>
        </w:rPr>
      </w:pPr>
      <w:r>
        <w:rPr>
          <w:rFonts w:ascii="Arial" w:eastAsia="Arial" w:hAnsi="Arial" w:cs="Arial"/>
          <w:sz w:val="24"/>
        </w:rPr>
        <w:t xml:space="preserve">Grundlage für die Arbeit im Projekt </w:t>
      </w:r>
      <w:proofErr w:type="spellStart"/>
      <w:r>
        <w:rPr>
          <w:rFonts w:ascii="Arial" w:eastAsia="Arial" w:hAnsi="Arial" w:cs="Arial"/>
          <w:sz w:val="24"/>
        </w:rPr>
        <w:t>voXmi</w:t>
      </w:r>
      <w:proofErr w:type="spellEnd"/>
      <w:r>
        <w:rPr>
          <w:rFonts w:ascii="Arial" w:eastAsia="Arial" w:hAnsi="Arial" w:cs="Arial"/>
          <w:sz w:val="24"/>
        </w:rPr>
        <w:t xml:space="preserve"> sind die </w:t>
      </w:r>
      <w:proofErr w:type="spellStart"/>
      <w:r>
        <w:rPr>
          <w:rFonts w:ascii="Arial" w:eastAsia="Arial" w:hAnsi="Arial" w:cs="Arial"/>
          <w:sz w:val="24"/>
        </w:rPr>
        <w:t>voXmi</w:t>
      </w:r>
      <w:proofErr w:type="spellEnd"/>
      <w:r>
        <w:rPr>
          <w:rFonts w:ascii="Arial" w:eastAsia="Arial" w:hAnsi="Arial" w:cs="Arial"/>
          <w:sz w:val="24"/>
        </w:rPr>
        <w:t xml:space="preserve">-Ziele, zu deren Erreichung alle </w:t>
      </w:r>
      <w:proofErr w:type="spellStart"/>
      <w:r>
        <w:rPr>
          <w:rFonts w:ascii="Arial" w:eastAsia="Arial" w:hAnsi="Arial" w:cs="Arial"/>
          <w:sz w:val="24"/>
        </w:rPr>
        <w:t>voXmi</w:t>
      </w:r>
      <w:proofErr w:type="spellEnd"/>
      <w:r>
        <w:rPr>
          <w:rFonts w:ascii="Arial" w:eastAsia="Arial" w:hAnsi="Arial" w:cs="Arial"/>
          <w:sz w:val="24"/>
        </w:rPr>
        <w:t xml:space="preserve">-Schulen zu Beginn des Projekts ein </w:t>
      </w:r>
      <w:proofErr w:type="spellStart"/>
      <w:r>
        <w:rPr>
          <w:rFonts w:ascii="Arial" w:eastAsia="Arial" w:hAnsi="Arial" w:cs="Arial"/>
          <w:sz w:val="24"/>
        </w:rPr>
        <w:t>Commitment</w:t>
      </w:r>
      <w:proofErr w:type="spellEnd"/>
      <w:r>
        <w:rPr>
          <w:rFonts w:ascii="Arial" w:eastAsia="Arial" w:hAnsi="Arial" w:cs="Arial"/>
          <w:sz w:val="24"/>
        </w:rPr>
        <w:t xml:space="preserve"> abgegeben haben. </w:t>
      </w:r>
    </w:p>
    <w:p w:rsidR="001B203F" w:rsidRDefault="00BA2138" w:rsidP="00BC788B">
      <w:pPr>
        <w:spacing w:after="60" w:line="240" w:lineRule="auto"/>
        <w:jc w:val="both"/>
        <w:rPr>
          <w:rFonts w:ascii="Arial" w:eastAsia="Arial" w:hAnsi="Arial" w:cs="Arial"/>
          <w:sz w:val="24"/>
        </w:rPr>
      </w:pPr>
      <w:r>
        <w:rPr>
          <w:rFonts w:ascii="Arial" w:eastAsia="Arial" w:hAnsi="Arial" w:cs="Arial"/>
          <w:sz w:val="24"/>
        </w:rPr>
        <w:t xml:space="preserve">Der Schwerpunkt des Projekts liegt momentan darin, </w:t>
      </w:r>
      <w:proofErr w:type="spellStart"/>
      <w:r>
        <w:rPr>
          <w:rFonts w:ascii="Arial" w:eastAsia="Arial" w:hAnsi="Arial" w:cs="Arial"/>
          <w:sz w:val="24"/>
        </w:rPr>
        <w:t>voXmi</w:t>
      </w:r>
      <w:proofErr w:type="spellEnd"/>
      <w:r>
        <w:rPr>
          <w:rFonts w:ascii="Arial" w:eastAsia="Arial" w:hAnsi="Arial" w:cs="Arial"/>
          <w:sz w:val="24"/>
        </w:rPr>
        <w:t xml:space="preserve"> innerhalb der eigenen Schule verstärkt zum Thema zu machen und das Thema weiter zu etablieren. </w:t>
      </w:r>
    </w:p>
    <w:p w:rsidR="001B203F" w:rsidRDefault="00BA2138" w:rsidP="00BC788B">
      <w:pPr>
        <w:spacing w:after="60" w:line="240" w:lineRule="auto"/>
        <w:jc w:val="both"/>
        <w:rPr>
          <w:rFonts w:ascii="Arial" w:eastAsia="Arial" w:hAnsi="Arial" w:cs="Arial"/>
          <w:sz w:val="24"/>
        </w:rPr>
      </w:pPr>
      <w:r>
        <w:rPr>
          <w:rFonts w:ascii="Arial" w:eastAsia="Arial" w:hAnsi="Arial" w:cs="Arial"/>
          <w:sz w:val="24"/>
        </w:rPr>
        <w:t xml:space="preserve">Die Idee, dass sich unsere Schule dem </w:t>
      </w:r>
      <w:proofErr w:type="spellStart"/>
      <w:r>
        <w:rPr>
          <w:rFonts w:ascii="Arial" w:eastAsia="Arial" w:hAnsi="Arial" w:cs="Arial"/>
          <w:sz w:val="24"/>
        </w:rPr>
        <w:t>voXmi</w:t>
      </w:r>
      <w:proofErr w:type="spellEnd"/>
      <w:r>
        <w:rPr>
          <w:rFonts w:ascii="Arial" w:eastAsia="Arial" w:hAnsi="Arial" w:cs="Arial"/>
          <w:sz w:val="24"/>
        </w:rPr>
        <w:t xml:space="preserve">-Netzwerk anschließen könnte, brachte Simone Naphegyi vom bundesweiten Seminar zum Thema „Interkulturalität und Mehrsprachigkeit“, welches im Frühjahr 2013 in Graz stattgefunden hat, mit. </w:t>
      </w:r>
    </w:p>
    <w:p w:rsidR="001B203F" w:rsidRDefault="001B203F">
      <w:pPr>
        <w:spacing w:after="60" w:line="240" w:lineRule="auto"/>
        <w:rPr>
          <w:rFonts w:ascii="Arial" w:eastAsia="Arial" w:hAnsi="Arial" w:cs="Arial"/>
          <w:sz w:val="24"/>
        </w:rPr>
      </w:pPr>
    </w:p>
    <w:p w:rsidR="001B203F" w:rsidRDefault="00BA2138">
      <w:pPr>
        <w:spacing w:after="0" w:line="240" w:lineRule="auto"/>
        <w:rPr>
          <w:rFonts w:ascii="Arial" w:eastAsia="Arial" w:hAnsi="Arial" w:cs="Arial"/>
          <w:b/>
          <w:color w:val="000000"/>
          <w:sz w:val="24"/>
        </w:rPr>
      </w:pPr>
      <w:r>
        <w:rPr>
          <w:rFonts w:ascii="Arial" w:eastAsia="Arial" w:hAnsi="Arial" w:cs="Arial"/>
          <w:b/>
          <w:color w:val="000000"/>
          <w:sz w:val="24"/>
        </w:rPr>
        <w:t xml:space="preserve">Wodurch zeichnet sich eine </w:t>
      </w:r>
      <w:proofErr w:type="spellStart"/>
      <w:r>
        <w:rPr>
          <w:rFonts w:ascii="Arial" w:eastAsia="Arial" w:hAnsi="Arial" w:cs="Arial"/>
          <w:b/>
          <w:color w:val="000000"/>
          <w:sz w:val="24"/>
        </w:rPr>
        <w:t>voXmi</w:t>
      </w:r>
      <w:proofErr w:type="spellEnd"/>
      <w:r>
        <w:rPr>
          <w:rFonts w:ascii="Arial" w:eastAsia="Arial" w:hAnsi="Arial" w:cs="Arial"/>
          <w:b/>
          <w:color w:val="000000"/>
          <w:sz w:val="24"/>
        </w:rPr>
        <w:t xml:space="preserve"> Schule aus?</w:t>
      </w:r>
    </w:p>
    <w:p w:rsidR="001B203F" w:rsidRDefault="001B203F">
      <w:pPr>
        <w:spacing w:after="0" w:line="240" w:lineRule="auto"/>
        <w:rPr>
          <w:rFonts w:ascii="Times New Roman" w:eastAsia="Times New Roman" w:hAnsi="Times New Roman" w:cs="Times New Roman"/>
          <w:sz w:val="24"/>
        </w:rPr>
      </w:pPr>
    </w:p>
    <w:p w:rsidR="001B203F" w:rsidRDefault="00BA2138">
      <w:pPr>
        <w:tabs>
          <w:tab w:val="left" w:pos="720"/>
        </w:tabs>
        <w:spacing w:after="0" w:line="240" w:lineRule="auto"/>
        <w:ind w:left="720" w:hanging="360"/>
        <w:rPr>
          <w:rFonts w:ascii="Arial" w:eastAsia="Arial" w:hAnsi="Arial" w:cs="Arial"/>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Arial" w:eastAsia="Arial" w:hAnsi="Arial" w:cs="Arial"/>
          <w:color w:val="000000"/>
          <w:sz w:val="24"/>
        </w:rPr>
        <w:t xml:space="preserve">Eine </w:t>
      </w:r>
      <w:proofErr w:type="spellStart"/>
      <w:r>
        <w:rPr>
          <w:rFonts w:ascii="Arial" w:eastAsia="Arial" w:hAnsi="Arial" w:cs="Arial"/>
          <w:color w:val="000000"/>
          <w:sz w:val="24"/>
        </w:rPr>
        <w:t>voXmi</w:t>
      </w:r>
      <w:proofErr w:type="spellEnd"/>
      <w:r>
        <w:rPr>
          <w:rFonts w:ascii="Arial" w:eastAsia="Arial" w:hAnsi="Arial" w:cs="Arial"/>
          <w:color w:val="000000"/>
          <w:sz w:val="24"/>
        </w:rPr>
        <w:t xml:space="preserve"> Schule ist eine </w:t>
      </w:r>
      <w:r>
        <w:rPr>
          <w:rFonts w:ascii="Arial" w:eastAsia="Arial" w:hAnsi="Arial" w:cs="Arial"/>
          <w:b/>
          <w:color w:val="000000"/>
          <w:sz w:val="24"/>
        </w:rPr>
        <w:t>sprachenfreundliche Schule</w:t>
      </w:r>
      <w:r>
        <w:rPr>
          <w:rFonts w:ascii="Arial" w:eastAsia="Arial" w:hAnsi="Arial" w:cs="Arial"/>
          <w:color w:val="000000"/>
          <w:sz w:val="24"/>
        </w:rPr>
        <w:t xml:space="preserve">, in der </w:t>
      </w:r>
      <w:r>
        <w:rPr>
          <w:rFonts w:ascii="Arial" w:eastAsia="Arial" w:hAnsi="Arial" w:cs="Arial"/>
          <w:b/>
          <w:color w:val="000000"/>
          <w:sz w:val="24"/>
        </w:rPr>
        <w:t xml:space="preserve">alle </w:t>
      </w:r>
      <w:r>
        <w:rPr>
          <w:rFonts w:ascii="Arial" w:eastAsia="Arial" w:hAnsi="Arial" w:cs="Arial"/>
          <w:b/>
          <w:color w:val="000000"/>
          <w:sz w:val="24"/>
        </w:rPr>
        <w:br/>
        <w:t>Sprachen</w:t>
      </w:r>
      <w:r>
        <w:rPr>
          <w:rFonts w:ascii="Arial" w:eastAsia="Arial" w:hAnsi="Arial" w:cs="Arial"/>
          <w:color w:val="000000"/>
          <w:sz w:val="24"/>
        </w:rPr>
        <w:t xml:space="preserve"> auf Augenhöhe sind. Das impliziert sprachsensiblen Unterricht in allen Fächern, intensive Förderung der Unterrichts- und Bildungssprache Deutsch, die besondere Förderung des muttersprachlichen Unterrichts und ein breites Angebot an Fremdsprachenunterricht.</w:t>
      </w:r>
    </w:p>
    <w:p w:rsidR="001B203F" w:rsidRDefault="00BA2138">
      <w:pPr>
        <w:spacing w:after="0" w:line="240" w:lineRule="auto"/>
        <w:ind w:left="720" w:hanging="360"/>
        <w:rPr>
          <w:rFonts w:ascii="Arial" w:eastAsia="Arial" w:hAnsi="Arial" w:cs="Arial"/>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Arial" w:eastAsia="Arial" w:hAnsi="Arial" w:cs="Arial"/>
          <w:color w:val="000000"/>
          <w:sz w:val="24"/>
        </w:rPr>
        <w:t xml:space="preserve">Das Unterrichtsprinzip </w:t>
      </w:r>
      <w:r>
        <w:rPr>
          <w:rFonts w:ascii="Arial" w:eastAsia="Arial" w:hAnsi="Arial" w:cs="Arial"/>
          <w:b/>
          <w:color w:val="000000"/>
          <w:sz w:val="24"/>
        </w:rPr>
        <w:t xml:space="preserve">“Interkulturelles Lernen” </w:t>
      </w:r>
      <w:r>
        <w:rPr>
          <w:rFonts w:ascii="Arial" w:eastAsia="Arial" w:hAnsi="Arial" w:cs="Arial"/>
          <w:color w:val="000000"/>
          <w:sz w:val="24"/>
        </w:rPr>
        <w:t>ist ein wichtiger Schwerpunkt im Schulprogramm und impliziert, dass es klare schulinterne Regeln für den respektvollen, nicht-diskriminierenden  Umgang aller miteinander gibt.</w:t>
      </w:r>
    </w:p>
    <w:p w:rsidR="001B203F" w:rsidRDefault="00BA2138">
      <w:pPr>
        <w:spacing w:after="0" w:line="240" w:lineRule="auto"/>
        <w:ind w:left="720" w:hanging="360"/>
        <w:rPr>
          <w:rFonts w:ascii="Arial" w:eastAsia="Arial" w:hAnsi="Arial" w:cs="Arial"/>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Arial" w:eastAsia="Arial" w:hAnsi="Arial" w:cs="Arial"/>
          <w:color w:val="000000"/>
          <w:sz w:val="24"/>
        </w:rPr>
        <w:t xml:space="preserve">Da mit Hilfe der </w:t>
      </w:r>
      <w:r>
        <w:rPr>
          <w:rFonts w:ascii="Arial" w:eastAsia="Arial" w:hAnsi="Arial" w:cs="Arial"/>
          <w:b/>
          <w:color w:val="000000"/>
          <w:sz w:val="24"/>
        </w:rPr>
        <w:t>digitalen Medien</w:t>
      </w:r>
      <w:r>
        <w:rPr>
          <w:rFonts w:ascii="Arial" w:eastAsia="Arial" w:hAnsi="Arial" w:cs="Arial"/>
          <w:color w:val="000000"/>
          <w:sz w:val="24"/>
        </w:rPr>
        <w:t xml:space="preserve"> das schul- und grenzüberschreitende Kommunizieren besonders erleichtert wird, ermöglicht die Schule möglichst </w:t>
      </w:r>
      <w:r>
        <w:rPr>
          <w:rFonts w:ascii="Arial" w:eastAsia="Arial" w:hAnsi="Arial" w:cs="Arial"/>
          <w:color w:val="000000"/>
          <w:sz w:val="24"/>
        </w:rPr>
        <w:lastRenderedPageBreak/>
        <w:t>allen Schüler/innen und Lehrer/innen Zugang zu und Einschulung in die Benützung digitaler Medien.</w:t>
      </w:r>
      <w:r>
        <w:rPr>
          <w:rFonts w:ascii="Arial" w:eastAsia="Arial" w:hAnsi="Arial" w:cs="Arial"/>
          <w:color w:val="000000"/>
          <w:sz w:val="24"/>
        </w:rPr>
        <w:br/>
        <w:t>Länderübergreifende Projekte (z.B. Comenius) und alle Arten von interkulturellen Austauschaktivitäten werden besonders gefördert, um das Verständnis für die Notwendigkeit mehrsprachig zu sein, zu unterstützen.</w:t>
      </w:r>
    </w:p>
    <w:p w:rsidR="001B203F" w:rsidRDefault="001B203F">
      <w:pPr>
        <w:spacing w:after="60" w:line="240" w:lineRule="auto"/>
        <w:rPr>
          <w:rFonts w:ascii="Arial" w:eastAsia="Arial" w:hAnsi="Arial" w:cs="Arial"/>
          <w:sz w:val="24"/>
        </w:rPr>
      </w:pPr>
    </w:p>
    <w:p w:rsidR="001B203F" w:rsidRPr="002C64B7" w:rsidRDefault="00BA2138">
      <w:pPr>
        <w:spacing w:after="60" w:line="240" w:lineRule="auto"/>
        <w:rPr>
          <w:rFonts w:ascii="Arial" w:eastAsia="Arial" w:hAnsi="Arial" w:cs="Arial"/>
          <w:b/>
          <w:sz w:val="28"/>
          <w:szCs w:val="28"/>
        </w:rPr>
      </w:pPr>
      <w:r w:rsidRPr="002C64B7">
        <w:rPr>
          <w:rFonts w:ascii="Arial" w:eastAsia="Arial" w:hAnsi="Arial" w:cs="Arial"/>
          <w:b/>
          <w:sz w:val="28"/>
          <w:szCs w:val="28"/>
        </w:rPr>
        <w:t>Daten und Ergebnisse:</w:t>
      </w:r>
    </w:p>
    <w:p w:rsidR="00BC788B" w:rsidRPr="00BC788B" w:rsidRDefault="00BC788B">
      <w:pPr>
        <w:spacing w:after="60" w:line="240" w:lineRule="auto"/>
        <w:rPr>
          <w:rFonts w:ascii="Arial" w:eastAsia="Arial" w:hAnsi="Arial" w:cs="Arial"/>
          <w:b/>
          <w:sz w:val="24"/>
        </w:rPr>
      </w:pPr>
    </w:p>
    <w:p w:rsidR="001B203F" w:rsidRDefault="00BA2138">
      <w:pPr>
        <w:spacing w:after="60" w:line="240" w:lineRule="auto"/>
        <w:rPr>
          <w:rFonts w:ascii="Arial" w:eastAsia="Arial" w:hAnsi="Arial" w:cs="Arial"/>
          <w:sz w:val="24"/>
        </w:rPr>
      </w:pPr>
      <w:r>
        <w:rPr>
          <w:rFonts w:ascii="Arial" w:eastAsia="Arial" w:hAnsi="Arial" w:cs="Arial"/>
          <w:sz w:val="24"/>
        </w:rPr>
        <w:t>Im November 2013 führte Simone Naphegyi eine Ist-Standanalyse zum Thema „Von und miteinander Sprachen lernen“ unter allen Lehrpersonen der VS Gisingen-Oberau durch.</w:t>
      </w:r>
    </w:p>
    <w:p w:rsidR="001B203F" w:rsidRDefault="00BA2138">
      <w:pPr>
        <w:spacing w:after="60" w:line="240" w:lineRule="auto"/>
        <w:rPr>
          <w:rFonts w:ascii="Arial" w:eastAsia="Arial" w:hAnsi="Arial" w:cs="Arial"/>
          <w:sz w:val="24"/>
        </w:rPr>
      </w:pPr>
      <w:r>
        <w:rPr>
          <w:rFonts w:ascii="Arial" w:eastAsia="Arial" w:hAnsi="Arial" w:cs="Arial"/>
          <w:sz w:val="24"/>
        </w:rPr>
        <w:t xml:space="preserve">Die </w:t>
      </w:r>
      <w:r w:rsidR="00D3415C">
        <w:rPr>
          <w:rFonts w:ascii="Arial" w:eastAsia="Arial" w:hAnsi="Arial" w:cs="Arial"/>
          <w:sz w:val="24"/>
        </w:rPr>
        <w:t xml:space="preserve">Fragebögen und die </w:t>
      </w:r>
      <w:r>
        <w:rPr>
          <w:rFonts w:ascii="Arial" w:eastAsia="Arial" w:hAnsi="Arial" w:cs="Arial"/>
          <w:sz w:val="24"/>
        </w:rPr>
        <w:t xml:space="preserve">Auswertung der Daten </w:t>
      </w:r>
      <w:r w:rsidR="00D3415C">
        <w:rPr>
          <w:rFonts w:ascii="Arial" w:eastAsia="Arial" w:hAnsi="Arial" w:cs="Arial"/>
          <w:sz w:val="24"/>
        </w:rPr>
        <w:t xml:space="preserve">sind </w:t>
      </w:r>
      <w:r>
        <w:rPr>
          <w:rFonts w:ascii="Arial" w:eastAsia="Arial" w:hAnsi="Arial" w:cs="Arial"/>
          <w:sz w:val="24"/>
        </w:rPr>
        <w:t xml:space="preserve">im Anhang ersichtlich. </w:t>
      </w:r>
    </w:p>
    <w:p w:rsidR="001B203F" w:rsidRDefault="001B203F">
      <w:pPr>
        <w:spacing w:after="60" w:line="240" w:lineRule="auto"/>
        <w:rPr>
          <w:rFonts w:ascii="Arial" w:eastAsia="Arial" w:hAnsi="Arial" w:cs="Arial"/>
          <w:sz w:val="24"/>
        </w:rPr>
      </w:pPr>
    </w:p>
    <w:p w:rsidR="001B203F" w:rsidRPr="002C64B7" w:rsidRDefault="00BA2138">
      <w:pPr>
        <w:spacing w:after="60" w:line="240" w:lineRule="auto"/>
        <w:rPr>
          <w:rFonts w:ascii="Arial" w:eastAsia="Arial" w:hAnsi="Arial" w:cs="Arial"/>
          <w:b/>
          <w:sz w:val="28"/>
          <w:szCs w:val="28"/>
        </w:rPr>
      </w:pPr>
      <w:r w:rsidRPr="002C64B7">
        <w:rPr>
          <w:rFonts w:ascii="Arial" w:eastAsia="Arial" w:hAnsi="Arial" w:cs="Arial"/>
          <w:b/>
          <w:sz w:val="28"/>
          <w:szCs w:val="28"/>
        </w:rPr>
        <w:t>Maßnahmen in diesem Bereich</w:t>
      </w:r>
    </w:p>
    <w:p w:rsidR="001B203F" w:rsidRDefault="001B203F">
      <w:pPr>
        <w:spacing w:after="60" w:line="240" w:lineRule="auto"/>
        <w:rPr>
          <w:rFonts w:ascii="Arial" w:eastAsia="Arial" w:hAnsi="Arial" w:cs="Arial"/>
          <w:sz w:val="24"/>
        </w:rPr>
      </w:pPr>
    </w:p>
    <w:p w:rsidR="001B203F" w:rsidRDefault="00BA2138">
      <w:pPr>
        <w:spacing w:after="0" w:line="276" w:lineRule="auto"/>
        <w:rPr>
          <w:rFonts w:ascii="Arial" w:eastAsia="Arial" w:hAnsi="Arial" w:cs="Arial"/>
          <w:sz w:val="24"/>
        </w:rPr>
      </w:pPr>
      <w:r>
        <w:rPr>
          <w:rFonts w:ascii="Arial" w:eastAsia="Arial" w:hAnsi="Arial" w:cs="Arial"/>
          <w:sz w:val="24"/>
        </w:rPr>
        <w:t>Ausgehend von den vielen unterschiedlichen  Erstsprachen, die die Schülerinnen und Schüler der Volksschule Gisingen-Oberau von zu Hause mitbringen und unterstützt durch die Leiterin, bemüht sich der Lehrkörper bereits seit einigen Jahren, ausgehend von der Leiterinnenebene, dieses mehrsprachige Potenzial als Ressource und Chance zu nützen. Folgende Projekte zu diesem Thema fanden in den vergangenen Schuljahren statt und wurden zum Teil von Kulturkontakt Austria ausgewählt und finanziell unterstützt.</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Mehrsprachiges Theaterstück „Der gelbe Fisch“</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 xml:space="preserve">Mehrsprachige Schülerzeitung </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Sprachenzirkus</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Mehrsprachiges Hörbuch der Vorschulklasse</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Klassenfrühstück mit Frühstücksspeisen aus verschied. Herkunftsländern</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„Fülle deine Geschichtenschatztruhe mit Geschichten aus aller Welt“</w:t>
      </w:r>
    </w:p>
    <w:p w:rsidR="001B203F" w:rsidRDefault="00BA2138">
      <w:pPr>
        <w:numPr>
          <w:ilvl w:val="0"/>
          <w:numId w:val="1"/>
        </w:numPr>
        <w:spacing w:after="0" w:line="276" w:lineRule="auto"/>
        <w:ind w:left="720" w:hanging="360"/>
        <w:rPr>
          <w:rFonts w:ascii="Arial" w:eastAsia="Arial" w:hAnsi="Arial" w:cs="Arial"/>
          <w:sz w:val="24"/>
        </w:rPr>
      </w:pPr>
      <w:r>
        <w:rPr>
          <w:rFonts w:ascii="Arial" w:eastAsia="Arial" w:hAnsi="Arial" w:cs="Arial"/>
          <w:sz w:val="24"/>
        </w:rPr>
        <w:t>Der lange Tag der 1001 Märchen – Märchen in verschiedenen Sprachen vorgelesen von 60 unterschiedlichen Personen während 12 Stunden</w:t>
      </w:r>
    </w:p>
    <w:p w:rsidR="001B203F" w:rsidRDefault="001B203F">
      <w:pPr>
        <w:spacing w:after="0" w:line="276" w:lineRule="auto"/>
        <w:rPr>
          <w:rFonts w:ascii="Arial" w:eastAsia="Arial" w:hAnsi="Arial" w:cs="Arial"/>
          <w:sz w:val="24"/>
        </w:rPr>
      </w:pPr>
    </w:p>
    <w:p w:rsidR="001B203F" w:rsidRDefault="00BA2138">
      <w:pPr>
        <w:spacing w:after="0" w:line="276" w:lineRule="auto"/>
        <w:rPr>
          <w:rFonts w:ascii="Arial" w:eastAsia="Arial" w:hAnsi="Arial" w:cs="Arial"/>
          <w:sz w:val="24"/>
        </w:rPr>
      </w:pPr>
      <w:r>
        <w:rPr>
          <w:rFonts w:ascii="Arial" w:eastAsia="Arial" w:hAnsi="Arial" w:cs="Arial"/>
          <w:sz w:val="24"/>
        </w:rPr>
        <w:t xml:space="preserve">Ebenfalls fanden zwei Projekte Eingang in die  Impulsbroschüre des </w:t>
      </w:r>
      <w:proofErr w:type="spellStart"/>
      <w:r>
        <w:rPr>
          <w:rFonts w:ascii="Arial" w:eastAsia="Arial" w:hAnsi="Arial" w:cs="Arial"/>
          <w:sz w:val="24"/>
        </w:rPr>
        <w:t>bm:uk</w:t>
      </w:r>
      <w:proofErr w:type="spellEnd"/>
      <w:r>
        <w:rPr>
          <w:rFonts w:ascii="Arial" w:eastAsia="Arial" w:hAnsi="Arial" w:cs="Arial"/>
          <w:sz w:val="24"/>
        </w:rPr>
        <w:t xml:space="preserve">  (S</w:t>
      </w:r>
      <w:r w:rsidR="005C2D24">
        <w:rPr>
          <w:rFonts w:ascii="Arial" w:eastAsia="Arial" w:hAnsi="Arial" w:cs="Arial"/>
          <w:sz w:val="24"/>
        </w:rPr>
        <w:t>chuljahre 2010/11 und 2011/12).</w:t>
      </w:r>
    </w:p>
    <w:p w:rsidR="001B203F" w:rsidRDefault="00BA2138">
      <w:pPr>
        <w:spacing w:after="0" w:line="276" w:lineRule="auto"/>
        <w:rPr>
          <w:rFonts w:ascii="Arial" w:eastAsia="Arial" w:hAnsi="Arial" w:cs="Arial"/>
          <w:sz w:val="24"/>
        </w:rPr>
      </w:pPr>
      <w:r>
        <w:rPr>
          <w:rFonts w:ascii="Arial" w:eastAsia="Arial" w:hAnsi="Arial" w:cs="Arial"/>
          <w:sz w:val="24"/>
        </w:rPr>
        <w:t xml:space="preserve">Auf struktureller Ebene haben zwei Lehrpersonen eine schulinterne Lern- und Arbeitsbibliothek mit dem Schwerpunkt Interkulturalität und Mehrsprachigkeit aufgebaut. Das Ziel dieser Einrichtung ist, einen möglichst niederschwelligen Zugang zu Büchern für alle Schülerinnen und Schüler zu gewährleisten, und somit einen wichtigen Beitrag für die Leseförderung an der Schule für die Kinder mit einer anderen Erstsprache als Deutsch zu leisten. Die mehrsprachige Bibliothek gilt mit den Angeboten der immer wieder stattfindenden Teestunde als Begegnungsort für Eltern und Kinder mit und ohne Migrationshintergrund, wo beispielsweise die neuesten mehrsprachigen Bücher von einer türkischen Brückenbauerin vorgestellt wurden, oder bei türkischem Tee und </w:t>
      </w:r>
      <w:proofErr w:type="spellStart"/>
      <w:r>
        <w:rPr>
          <w:rFonts w:ascii="Arial" w:eastAsia="Arial" w:hAnsi="Arial" w:cs="Arial"/>
          <w:sz w:val="24"/>
        </w:rPr>
        <w:t>Baklava</w:t>
      </w:r>
      <w:proofErr w:type="spellEnd"/>
      <w:r>
        <w:rPr>
          <w:rFonts w:ascii="Arial" w:eastAsia="Arial" w:hAnsi="Arial" w:cs="Arial"/>
          <w:sz w:val="24"/>
        </w:rPr>
        <w:t xml:space="preserve"> gemeinsam geschmökert und ausgetauscht wurde. </w:t>
      </w:r>
    </w:p>
    <w:p w:rsidR="001B203F" w:rsidRDefault="00BA2138">
      <w:pPr>
        <w:spacing w:after="0" w:line="276" w:lineRule="auto"/>
        <w:rPr>
          <w:rFonts w:ascii="Arial" w:eastAsia="Arial" w:hAnsi="Arial" w:cs="Arial"/>
          <w:sz w:val="24"/>
        </w:rPr>
      </w:pPr>
      <w:r>
        <w:rPr>
          <w:rFonts w:ascii="Arial" w:eastAsia="Arial" w:hAnsi="Arial" w:cs="Arial"/>
          <w:sz w:val="24"/>
        </w:rPr>
        <w:lastRenderedPageBreak/>
        <w:t xml:space="preserve">Lesegeheimnisse in verschiedenen Sprachen versteckten sich ebenso bereits  im ganzen Schulhaus, wie Eltern mit ihren Kindern beim mehrsprachigen Lesefrühstück in Russisch, Kroatisch, Bosnisch und Türkisch stolz Geschichten vorlasen. </w:t>
      </w:r>
    </w:p>
    <w:p w:rsidR="001B203F" w:rsidRDefault="00BA2138">
      <w:pPr>
        <w:spacing w:after="0" w:line="276" w:lineRule="auto"/>
        <w:rPr>
          <w:rFonts w:ascii="Arial" w:eastAsia="Arial" w:hAnsi="Arial" w:cs="Arial"/>
          <w:sz w:val="24"/>
        </w:rPr>
      </w:pPr>
      <w:r>
        <w:rPr>
          <w:rFonts w:ascii="Arial" w:eastAsia="Arial" w:hAnsi="Arial" w:cs="Arial"/>
          <w:sz w:val="24"/>
        </w:rPr>
        <w:t>Die Schüler sollen im Rahmen dieser Projekte und strukturellen Gegebenheiten Gelegenheit erhalten, sich mit ihren unterschiedlichen Erstsprachen im Schulalltag einzubringen</w:t>
      </w:r>
    </w:p>
    <w:p w:rsidR="005C2D24" w:rsidRDefault="00BA2138">
      <w:pPr>
        <w:spacing w:after="0" w:line="276" w:lineRule="auto"/>
        <w:rPr>
          <w:rFonts w:ascii="Arial" w:eastAsia="Arial" w:hAnsi="Arial" w:cs="Arial"/>
          <w:sz w:val="24"/>
        </w:rPr>
      </w:pPr>
      <w:r>
        <w:rPr>
          <w:rFonts w:ascii="Arial" w:eastAsia="Arial" w:hAnsi="Arial" w:cs="Arial"/>
          <w:sz w:val="24"/>
        </w:rPr>
        <w:t xml:space="preserve">Die Volksschule Gisingen-Oberau hat sich zum Ziel gesetzt, auch im Rahmen der Schulentwicklungsarbeit sich weiter ins Thema Mehrsprachigkeit zu vertiefen und dies als Schwerpunkt zu sehen. </w:t>
      </w:r>
    </w:p>
    <w:p w:rsidR="001B203F" w:rsidRDefault="005C2D24" w:rsidP="005C2D24">
      <w:pPr>
        <w:rPr>
          <w:rFonts w:ascii="Arial" w:eastAsia="Arial" w:hAnsi="Arial" w:cs="Arial"/>
          <w:color w:val="A31A7E"/>
          <w:sz w:val="20"/>
        </w:rPr>
      </w:pPr>
      <w:r>
        <w:rPr>
          <w:rFonts w:ascii="Arial" w:eastAsia="Arial" w:hAnsi="Arial" w:cs="Arial"/>
          <w:sz w:val="24"/>
        </w:rPr>
        <w:br w:type="page"/>
      </w:r>
    </w:p>
    <w:p w:rsidR="005C2D24" w:rsidRDefault="005C2D24">
      <w:pPr>
        <w:tabs>
          <w:tab w:val="left" w:pos="426"/>
        </w:tabs>
        <w:spacing w:after="120" w:line="260" w:lineRule="auto"/>
        <w:jc w:val="both"/>
        <w:rPr>
          <w:rFonts w:ascii="Arial" w:eastAsia="Arial" w:hAnsi="Arial" w:cs="Arial"/>
          <w:b/>
          <w:sz w:val="28"/>
          <w:szCs w:val="28"/>
          <w:shd w:val="clear" w:color="auto" w:fill="D9D9D9"/>
        </w:rPr>
        <w:sectPr w:rsidR="005C2D24" w:rsidSect="004E7D78">
          <w:pgSz w:w="11906" w:h="16838"/>
          <w:pgMar w:top="1417" w:right="1417" w:bottom="1134" w:left="1417" w:header="708" w:footer="708" w:gutter="0"/>
          <w:cols w:space="708"/>
          <w:docGrid w:linePitch="360"/>
        </w:sectPr>
      </w:pPr>
    </w:p>
    <w:p w:rsidR="001B203F" w:rsidRPr="002C64B7" w:rsidRDefault="00BA2138">
      <w:pPr>
        <w:tabs>
          <w:tab w:val="left" w:pos="426"/>
        </w:tabs>
        <w:spacing w:after="120" w:line="260" w:lineRule="auto"/>
        <w:jc w:val="both"/>
        <w:rPr>
          <w:rFonts w:ascii="Arial" w:eastAsia="Arial" w:hAnsi="Arial" w:cs="Arial"/>
          <w:sz w:val="28"/>
          <w:szCs w:val="28"/>
          <w:shd w:val="clear" w:color="auto" w:fill="D9D9D9"/>
        </w:rPr>
      </w:pPr>
      <w:r w:rsidRPr="002C64B7">
        <w:rPr>
          <w:rFonts w:ascii="Arial" w:eastAsia="Arial" w:hAnsi="Arial" w:cs="Arial"/>
          <w:b/>
          <w:sz w:val="28"/>
          <w:szCs w:val="28"/>
          <w:shd w:val="clear" w:color="auto" w:fill="D9D9D9"/>
        </w:rPr>
        <w:lastRenderedPageBreak/>
        <w:t>3</w:t>
      </w:r>
      <w:r w:rsidRPr="002C64B7">
        <w:rPr>
          <w:rFonts w:ascii="Arial" w:eastAsia="Arial" w:hAnsi="Arial" w:cs="Arial"/>
          <w:b/>
          <w:sz w:val="28"/>
          <w:szCs w:val="28"/>
          <w:shd w:val="clear" w:color="auto" w:fill="D9D9D9"/>
        </w:rPr>
        <w:tab/>
        <w:t>Mittel- und langfristige Ziele und Indikatoren</w:t>
      </w:r>
    </w:p>
    <w:p w:rsidR="001B203F" w:rsidRDefault="001B203F">
      <w:pPr>
        <w:spacing w:after="60" w:line="240" w:lineRule="auto"/>
        <w:rPr>
          <w:rFonts w:ascii="Arial" w:eastAsia="Arial" w:hAnsi="Arial" w:cs="Arial"/>
          <w:color w:val="A31A7E"/>
          <w:sz w:val="20"/>
        </w:rPr>
      </w:pPr>
    </w:p>
    <w:tbl>
      <w:tblPr>
        <w:tblW w:w="13760" w:type="dxa"/>
        <w:tblInd w:w="98" w:type="dxa"/>
        <w:tblLayout w:type="fixed"/>
        <w:tblCellMar>
          <w:left w:w="10" w:type="dxa"/>
          <w:right w:w="10" w:type="dxa"/>
        </w:tblCellMar>
        <w:tblLook w:val="0000"/>
      </w:tblPr>
      <w:tblGrid>
        <w:gridCol w:w="495"/>
        <w:gridCol w:w="3484"/>
        <w:gridCol w:w="1843"/>
        <w:gridCol w:w="3402"/>
        <w:gridCol w:w="4536"/>
      </w:tblGrid>
      <w:tr w:rsidR="00440DD7" w:rsidTr="005C2D24">
        <w:trPr>
          <w:trHeight w:val="1"/>
        </w:trPr>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1B203F">
            <w:pPr>
              <w:spacing w:after="0" w:line="260" w:lineRule="auto"/>
              <w:jc w:val="both"/>
              <w:rPr>
                <w:rFonts w:ascii="Calibri" w:eastAsia="Calibri" w:hAnsi="Calibri" w:cs="Calibri"/>
                <w:sz w:val="16"/>
                <w:szCs w:val="16"/>
              </w:rPr>
            </w:pP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jc w:val="both"/>
              <w:rPr>
                <w:sz w:val="24"/>
                <w:szCs w:val="24"/>
              </w:rPr>
            </w:pPr>
            <w:r w:rsidRPr="00BC788B">
              <w:rPr>
                <w:rFonts w:ascii="Arial" w:eastAsia="Arial" w:hAnsi="Arial" w:cs="Arial"/>
                <w:b/>
                <w:sz w:val="24"/>
                <w:szCs w:val="24"/>
              </w:rPr>
              <w:t>Ziel</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jc w:val="both"/>
              <w:rPr>
                <w:sz w:val="24"/>
                <w:szCs w:val="24"/>
              </w:rPr>
            </w:pPr>
            <w:r w:rsidRPr="00BC788B">
              <w:rPr>
                <w:rFonts w:ascii="Arial" w:eastAsia="Arial" w:hAnsi="Arial" w:cs="Arial"/>
                <w:b/>
                <w:sz w:val="24"/>
                <w:szCs w:val="24"/>
              </w:rPr>
              <w:t>Zeithorizont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jc w:val="both"/>
              <w:rPr>
                <w:sz w:val="24"/>
                <w:szCs w:val="24"/>
              </w:rPr>
            </w:pPr>
            <w:r w:rsidRPr="00BC788B">
              <w:rPr>
                <w:rFonts w:ascii="Arial" w:eastAsia="Arial" w:hAnsi="Arial" w:cs="Arial"/>
                <w:b/>
                <w:sz w:val="24"/>
                <w:szCs w:val="24"/>
              </w:rPr>
              <w:t>Indikator(en)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Default="00BA2138">
            <w:pPr>
              <w:spacing w:after="0" w:line="260" w:lineRule="auto"/>
              <w:jc w:val="both"/>
              <w:rPr>
                <w:rFonts w:ascii="Arial" w:eastAsia="Arial" w:hAnsi="Arial" w:cs="Arial"/>
                <w:b/>
                <w:sz w:val="24"/>
                <w:szCs w:val="24"/>
              </w:rPr>
            </w:pPr>
            <w:r w:rsidRPr="00BC788B">
              <w:rPr>
                <w:rFonts w:ascii="Arial" w:eastAsia="Arial" w:hAnsi="Arial" w:cs="Arial"/>
                <w:b/>
                <w:sz w:val="24"/>
                <w:szCs w:val="24"/>
              </w:rPr>
              <w:t xml:space="preserve">Überprüfung/ </w:t>
            </w:r>
            <w:r w:rsidRPr="00BC788B">
              <w:rPr>
                <w:rFonts w:ascii="Arial" w:eastAsia="Arial" w:hAnsi="Arial" w:cs="Arial"/>
                <w:b/>
                <w:sz w:val="24"/>
                <w:szCs w:val="24"/>
              </w:rPr>
              <w:br/>
              <w:t>Evaluation</w:t>
            </w:r>
          </w:p>
          <w:p w:rsidR="005C2D24" w:rsidRPr="00BC788B" w:rsidRDefault="005C2D24">
            <w:pPr>
              <w:spacing w:after="0" w:line="260" w:lineRule="auto"/>
              <w:jc w:val="both"/>
              <w:rPr>
                <w:sz w:val="24"/>
                <w:szCs w:val="24"/>
              </w:rPr>
            </w:pPr>
          </w:p>
        </w:tc>
      </w:tr>
      <w:tr w:rsidR="00440DD7" w:rsidTr="005C2D24">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rPr>
                <w:sz w:val="20"/>
                <w:szCs w:val="20"/>
              </w:rPr>
            </w:pPr>
            <w:r w:rsidRPr="00BC788B">
              <w:rPr>
                <w:rFonts w:ascii="Arial" w:eastAsia="Arial" w:hAnsi="Arial" w:cs="Arial"/>
                <w:sz w:val="20"/>
                <w:szCs w:val="20"/>
              </w:rPr>
              <w:t>3.1</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Default="00D3415C">
            <w:pPr>
              <w:spacing w:after="0" w:line="260" w:lineRule="auto"/>
              <w:rPr>
                <w:rFonts w:ascii="Arial" w:eastAsia="Arial" w:hAnsi="Arial" w:cs="Arial"/>
                <w:sz w:val="24"/>
                <w:szCs w:val="24"/>
              </w:rPr>
            </w:pPr>
            <w:r w:rsidRPr="00BC788B">
              <w:rPr>
                <w:rFonts w:ascii="Arial" w:eastAsia="Arial" w:hAnsi="Arial" w:cs="Arial"/>
                <w:sz w:val="24"/>
                <w:szCs w:val="24"/>
              </w:rPr>
              <w:t xml:space="preserve">Jede Schüler/in kommt möglichst früh im Laufe der Schulausbildung mit den Inhalten des Projekts </w:t>
            </w:r>
            <w:proofErr w:type="spellStart"/>
            <w:r w:rsidRPr="00BC788B">
              <w:rPr>
                <w:rFonts w:ascii="Arial" w:eastAsia="Arial" w:hAnsi="Arial" w:cs="Arial"/>
                <w:sz w:val="24"/>
                <w:szCs w:val="24"/>
              </w:rPr>
              <w:t>voXmi</w:t>
            </w:r>
            <w:proofErr w:type="spellEnd"/>
            <w:r w:rsidRPr="00BC788B">
              <w:rPr>
                <w:rFonts w:ascii="Arial" w:eastAsia="Arial" w:hAnsi="Arial" w:cs="Arial"/>
                <w:sz w:val="24"/>
                <w:szCs w:val="24"/>
              </w:rPr>
              <w:t xml:space="preserve"> in Berührung. Im B</w:t>
            </w:r>
            <w:r w:rsidR="007A353F">
              <w:rPr>
                <w:rFonts w:ascii="Arial" w:eastAsia="Arial" w:hAnsi="Arial" w:cs="Arial"/>
                <w:sz w:val="24"/>
                <w:szCs w:val="24"/>
              </w:rPr>
              <w:t xml:space="preserve">ereich „interkulturelles Lernen“ </w:t>
            </w:r>
            <w:r w:rsidRPr="00BC788B">
              <w:rPr>
                <w:rFonts w:ascii="Arial" w:eastAsia="Arial" w:hAnsi="Arial" w:cs="Arial"/>
                <w:sz w:val="24"/>
                <w:szCs w:val="24"/>
              </w:rPr>
              <w:t xml:space="preserve">findet eine hohe Sensibilisierung aller am Schulleben beteiligen Personen statt. </w:t>
            </w:r>
            <w:r w:rsidR="00BA2138" w:rsidRPr="00BC788B">
              <w:rPr>
                <w:rFonts w:ascii="Arial" w:eastAsia="Arial" w:hAnsi="Arial" w:cs="Arial"/>
                <w:sz w:val="24"/>
                <w:szCs w:val="24"/>
              </w:rPr>
              <w:t>…</w:t>
            </w:r>
          </w:p>
          <w:p w:rsidR="005C2D24" w:rsidRPr="00BC788B" w:rsidRDefault="005C2D24">
            <w:pPr>
              <w:spacing w:after="0" w:line="26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D3415C">
            <w:pPr>
              <w:spacing w:after="0" w:line="260" w:lineRule="auto"/>
              <w:rPr>
                <w:sz w:val="24"/>
                <w:szCs w:val="24"/>
              </w:rPr>
            </w:pPr>
            <w:r w:rsidRPr="00BC788B">
              <w:rPr>
                <w:rFonts w:ascii="Arial" w:eastAsia="Arial" w:hAnsi="Arial" w:cs="Arial"/>
                <w:sz w:val="24"/>
                <w:szCs w:val="24"/>
              </w:rPr>
              <w:t>Ab dem Schuljahr 2013/2014 laufend</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7A353F" w:rsidRDefault="00D3415C" w:rsidP="00D3415C">
            <w:pPr>
              <w:spacing w:after="0" w:line="240" w:lineRule="auto"/>
              <w:rPr>
                <w:rFonts w:ascii="Arial" w:hAnsi="Arial" w:cs="Arial"/>
                <w:sz w:val="24"/>
                <w:szCs w:val="24"/>
              </w:rPr>
            </w:pPr>
            <w:proofErr w:type="spellStart"/>
            <w:r w:rsidRPr="007A353F">
              <w:rPr>
                <w:rFonts w:ascii="Arial" w:hAnsi="Arial" w:cs="Arial"/>
                <w:sz w:val="24"/>
                <w:szCs w:val="24"/>
              </w:rPr>
              <w:t>voXmi</w:t>
            </w:r>
            <w:proofErr w:type="spellEnd"/>
            <w:r w:rsidRPr="007A353F">
              <w:rPr>
                <w:rFonts w:ascii="Arial" w:hAnsi="Arial" w:cs="Arial"/>
                <w:sz w:val="24"/>
                <w:szCs w:val="24"/>
              </w:rPr>
              <w:t>-Informationen auf der Homepage der Schule und an der Anschlagtafel vor der Direktion,</w:t>
            </w:r>
          </w:p>
          <w:p w:rsidR="00D3415C" w:rsidRPr="007A353F" w:rsidRDefault="00D3415C" w:rsidP="00D3415C">
            <w:pPr>
              <w:spacing w:after="0" w:line="240" w:lineRule="auto"/>
              <w:rPr>
                <w:rFonts w:ascii="Arial" w:hAnsi="Arial" w:cs="Arial"/>
                <w:sz w:val="24"/>
                <w:szCs w:val="24"/>
              </w:rPr>
            </w:pPr>
            <w:r w:rsidRPr="007A353F">
              <w:rPr>
                <w:rFonts w:ascii="Arial" w:hAnsi="Arial" w:cs="Arial"/>
                <w:sz w:val="24"/>
                <w:szCs w:val="24"/>
              </w:rPr>
              <w:t>gelebte Mehrsprachigkeit wird sichtbar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7A353F" w:rsidRDefault="00BC788B" w:rsidP="00D3415C">
            <w:pPr>
              <w:spacing w:after="0" w:line="240" w:lineRule="auto"/>
              <w:rPr>
                <w:rFonts w:ascii="Arial" w:hAnsi="Arial" w:cs="Arial"/>
                <w:sz w:val="24"/>
                <w:szCs w:val="24"/>
              </w:rPr>
            </w:pPr>
            <w:r w:rsidRPr="007A353F">
              <w:rPr>
                <w:rFonts w:ascii="Arial" w:hAnsi="Arial" w:cs="Arial"/>
                <w:sz w:val="24"/>
                <w:szCs w:val="24"/>
              </w:rPr>
              <w:t xml:space="preserve">Aktualisieren der Homepage zur Information der Eltern, </w:t>
            </w:r>
          </w:p>
          <w:p w:rsidR="00D3415C" w:rsidRPr="007A353F" w:rsidRDefault="00D3415C" w:rsidP="00D3415C">
            <w:pPr>
              <w:spacing w:after="0" w:line="240" w:lineRule="auto"/>
              <w:rPr>
                <w:rFonts w:ascii="Arial" w:hAnsi="Arial" w:cs="Arial"/>
                <w:sz w:val="24"/>
                <w:szCs w:val="24"/>
              </w:rPr>
            </w:pPr>
            <w:r w:rsidRPr="007A353F">
              <w:rPr>
                <w:rFonts w:ascii="Arial" w:hAnsi="Arial" w:cs="Arial"/>
                <w:sz w:val="24"/>
                <w:szCs w:val="24"/>
              </w:rPr>
              <w:t>Erweiterung der Anschlagtafel durch aktuelle Fotos aus dem mehrsprachigen Unterrichtsgeschehen</w:t>
            </w:r>
          </w:p>
        </w:tc>
      </w:tr>
      <w:tr w:rsidR="00440DD7" w:rsidTr="005C2D24">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rPr>
                <w:sz w:val="20"/>
                <w:szCs w:val="20"/>
              </w:rPr>
            </w:pPr>
            <w:r w:rsidRPr="00BC788B">
              <w:rPr>
                <w:rFonts w:ascii="Arial" w:eastAsia="Arial" w:hAnsi="Arial" w:cs="Arial"/>
                <w:sz w:val="20"/>
                <w:szCs w:val="20"/>
              </w:rPr>
              <w:t>3.2</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7A353F" w:rsidRDefault="00BA4D13" w:rsidP="00BA4D13">
            <w:pPr>
              <w:spacing w:after="0" w:line="260" w:lineRule="auto"/>
              <w:rPr>
                <w:rFonts w:ascii="Arial" w:hAnsi="Arial" w:cs="Arial"/>
                <w:sz w:val="24"/>
                <w:szCs w:val="24"/>
              </w:rPr>
            </w:pPr>
            <w:r w:rsidRPr="007A353F">
              <w:rPr>
                <w:rFonts w:ascii="Arial" w:hAnsi="Arial" w:cs="Arial"/>
                <w:sz w:val="24"/>
                <w:szCs w:val="24"/>
              </w:rPr>
              <w:t>Alle Lehrpersonen sammeln Erfahrungen in den Bereichen „Interkulturelles Lernen“ und „Gelebte Mehrsprachigkeit in der Schule“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4D13">
            <w:pPr>
              <w:spacing w:after="0" w:line="260" w:lineRule="auto"/>
              <w:rPr>
                <w:sz w:val="24"/>
                <w:szCs w:val="24"/>
              </w:rPr>
            </w:pPr>
            <w:r w:rsidRPr="00BC788B">
              <w:rPr>
                <w:rFonts w:ascii="Arial" w:eastAsia="Arial" w:hAnsi="Arial" w:cs="Arial"/>
                <w:sz w:val="24"/>
                <w:szCs w:val="24"/>
              </w:rPr>
              <w:t>Schrittweise ab Schuljahr 2013/2014 - fortwährend</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4D13" w:rsidP="00BA4D13">
            <w:pPr>
              <w:spacing w:after="0" w:line="240" w:lineRule="auto"/>
              <w:rPr>
                <w:rFonts w:ascii="Arial" w:eastAsia="Arial" w:hAnsi="Arial" w:cs="Arial"/>
                <w:sz w:val="24"/>
                <w:szCs w:val="24"/>
              </w:rPr>
            </w:pPr>
            <w:r w:rsidRPr="00BC788B">
              <w:rPr>
                <w:rFonts w:ascii="Arial" w:eastAsia="Arial" w:hAnsi="Arial" w:cs="Arial"/>
                <w:sz w:val="24"/>
                <w:szCs w:val="24"/>
              </w:rPr>
              <w:t xml:space="preserve">Lehrpersonen der Schule nehmen an bundesweiten </w:t>
            </w:r>
            <w:proofErr w:type="spellStart"/>
            <w:r w:rsidRPr="00BC788B">
              <w:rPr>
                <w:rFonts w:ascii="Arial" w:eastAsia="Arial" w:hAnsi="Arial" w:cs="Arial"/>
                <w:sz w:val="24"/>
                <w:szCs w:val="24"/>
              </w:rPr>
              <w:t>voXmi</w:t>
            </w:r>
            <w:proofErr w:type="spellEnd"/>
            <w:r w:rsidRPr="00BC788B">
              <w:rPr>
                <w:rFonts w:ascii="Arial" w:eastAsia="Arial" w:hAnsi="Arial" w:cs="Arial"/>
                <w:sz w:val="24"/>
                <w:szCs w:val="24"/>
              </w:rPr>
              <w:t>-Fortbildungen teil, und an der bundesweiten Seminarreihe</w:t>
            </w:r>
          </w:p>
          <w:p w:rsidR="00BA4D13" w:rsidRDefault="00BA4D13" w:rsidP="00BA4D13">
            <w:pPr>
              <w:spacing w:after="0" w:line="240" w:lineRule="auto"/>
              <w:rPr>
                <w:sz w:val="24"/>
                <w:szCs w:val="24"/>
              </w:rPr>
            </w:pPr>
            <w:r w:rsidRPr="00BC788B">
              <w:rPr>
                <w:rFonts w:ascii="Arial" w:eastAsia="Arial" w:hAnsi="Arial" w:cs="Arial"/>
                <w:sz w:val="24"/>
                <w:szCs w:val="24"/>
              </w:rPr>
              <w:t>„Interkulturalität und Mehrsprachigkeit in der schulischen Praxis“</w:t>
            </w:r>
          </w:p>
          <w:p w:rsidR="00BC788B" w:rsidRPr="00BC788B" w:rsidRDefault="00BC788B" w:rsidP="00BA4D13">
            <w:pPr>
              <w:spacing w:after="0" w:line="240"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4D13" w:rsidP="00BA4D13">
            <w:pPr>
              <w:spacing w:after="0" w:line="240" w:lineRule="auto"/>
              <w:rPr>
                <w:sz w:val="24"/>
                <w:szCs w:val="24"/>
              </w:rPr>
            </w:pPr>
            <w:r w:rsidRPr="00BC788B">
              <w:rPr>
                <w:rFonts w:ascii="Arial" w:eastAsia="Arial" w:hAnsi="Arial" w:cs="Arial"/>
                <w:sz w:val="24"/>
                <w:szCs w:val="24"/>
              </w:rPr>
              <w:t>Teilnahmebestätigung der Lehrpersonen</w:t>
            </w:r>
          </w:p>
        </w:tc>
      </w:tr>
      <w:tr w:rsidR="003F1DAB" w:rsidTr="005C2D24">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DAB" w:rsidRPr="00BC788B" w:rsidRDefault="003F1DAB">
            <w:pPr>
              <w:spacing w:after="0" w:line="260" w:lineRule="auto"/>
              <w:rPr>
                <w:rFonts w:ascii="Arial" w:eastAsia="Arial" w:hAnsi="Arial" w:cs="Arial"/>
                <w:sz w:val="20"/>
              </w:rPr>
            </w:pPr>
            <w:r w:rsidRPr="00BC788B">
              <w:rPr>
                <w:rFonts w:ascii="Arial" w:eastAsia="Arial" w:hAnsi="Arial" w:cs="Arial"/>
                <w:sz w:val="20"/>
              </w:rPr>
              <w:t>3.3</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DAB" w:rsidRPr="007A353F" w:rsidRDefault="000C13DB" w:rsidP="00BA4D13">
            <w:pPr>
              <w:spacing w:after="0" w:line="260" w:lineRule="auto"/>
              <w:rPr>
                <w:rFonts w:ascii="Arial" w:hAnsi="Arial" w:cs="Arial"/>
                <w:sz w:val="24"/>
                <w:szCs w:val="24"/>
              </w:rPr>
            </w:pPr>
            <w:r w:rsidRPr="007A353F">
              <w:rPr>
                <w:rFonts w:ascii="Arial" w:hAnsi="Arial" w:cs="Arial"/>
                <w:sz w:val="24"/>
                <w:szCs w:val="24"/>
              </w:rPr>
              <w:t xml:space="preserve">Die </w:t>
            </w:r>
            <w:proofErr w:type="spellStart"/>
            <w:r w:rsidRPr="007A353F">
              <w:rPr>
                <w:rFonts w:ascii="Arial" w:hAnsi="Arial" w:cs="Arial"/>
                <w:sz w:val="24"/>
                <w:szCs w:val="24"/>
              </w:rPr>
              <w:t>voXmi</w:t>
            </w:r>
            <w:proofErr w:type="spellEnd"/>
            <w:r w:rsidRPr="007A353F">
              <w:rPr>
                <w:rFonts w:ascii="Arial" w:hAnsi="Arial" w:cs="Arial"/>
                <w:sz w:val="24"/>
                <w:szCs w:val="24"/>
              </w:rPr>
              <w:t>-Steuergruppe trifft sich regelmäßig zum Austausch und Besprechen weiterer Vorhaben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DAB" w:rsidRPr="00BC788B" w:rsidRDefault="000C13DB">
            <w:pPr>
              <w:spacing w:after="0" w:line="260" w:lineRule="auto"/>
              <w:rPr>
                <w:rFonts w:ascii="Arial" w:eastAsia="Arial" w:hAnsi="Arial" w:cs="Arial"/>
                <w:sz w:val="24"/>
                <w:szCs w:val="24"/>
              </w:rPr>
            </w:pPr>
            <w:r w:rsidRPr="00BC788B">
              <w:rPr>
                <w:rFonts w:ascii="Arial" w:eastAsia="Arial" w:hAnsi="Arial" w:cs="Arial"/>
                <w:sz w:val="24"/>
                <w:szCs w:val="24"/>
              </w:rPr>
              <w:t xml:space="preserve">ab Schuljahr 2013/14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DAB" w:rsidRPr="00BC788B" w:rsidRDefault="000C13DB" w:rsidP="00BA4D13">
            <w:pPr>
              <w:spacing w:after="0" w:line="240" w:lineRule="auto"/>
              <w:rPr>
                <w:rFonts w:ascii="Arial" w:eastAsia="Arial" w:hAnsi="Arial" w:cs="Arial"/>
                <w:sz w:val="24"/>
                <w:szCs w:val="24"/>
              </w:rPr>
            </w:pPr>
            <w:r w:rsidRPr="00BC788B">
              <w:rPr>
                <w:rFonts w:ascii="Arial" w:eastAsia="Arial" w:hAnsi="Arial" w:cs="Arial"/>
                <w:sz w:val="24"/>
                <w:szCs w:val="24"/>
              </w:rPr>
              <w:t xml:space="preserve">Termine und Inhalte der Treffen </w:t>
            </w:r>
          </w:p>
          <w:p w:rsidR="000C13DB" w:rsidRDefault="000C13DB" w:rsidP="00BA4D13">
            <w:pPr>
              <w:spacing w:after="0" w:line="240" w:lineRule="auto"/>
              <w:rPr>
                <w:rFonts w:ascii="Arial" w:eastAsia="Arial" w:hAnsi="Arial" w:cs="Arial"/>
                <w:sz w:val="24"/>
                <w:szCs w:val="24"/>
              </w:rPr>
            </w:pPr>
            <w:r w:rsidRPr="00BC788B">
              <w:rPr>
                <w:rFonts w:ascii="Arial" w:eastAsia="Arial" w:hAnsi="Arial" w:cs="Arial"/>
                <w:sz w:val="24"/>
                <w:szCs w:val="24"/>
              </w:rPr>
              <w:t xml:space="preserve">Vorstellung und Sammlung neuer Ideen für die </w:t>
            </w:r>
            <w:proofErr w:type="spellStart"/>
            <w:r w:rsidRPr="00BC788B">
              <w:rPr>
                <w:rFonts w:ascii="Arial" w:eastAsia="Arial" w:hAnsi="Arial" w:cs="Arial"/>
                <w:sz w:val="24"/>
                <w:szCs w:val="24"/>
              </w:rPr>
              <w:t>voXmi</w:t>
            </w:r>
            <w:proofErr w:type="spellEnd"/>
            <w:r w:rsidRPr="00BC788B">
              <w:rPr>
                <w:rFonts w:ascii="Arial" w:eastAsia="Arial" w:hAnsi="Arial" w:cs="Arial"/>
                <w:sz w:val="24"/>
                <w:szCs w:val="24"/>
              </w:rPr>
              <w:t>-Ideenbörse im Lehrerzimmer</w:t>
            </w:r>
          </w:p>
          <w:p w:rsidR="005C2D24" w:rsidRPr="00BC788B" w:rsidRDefault="005C2D24" w:rsidP="00BA4D13">
            <w:pPr>
              <w:spacing w:after="0" w:line="240" w:lineRule="auto"/>
              <w:rPr>
                <w:rFonts w:ascii="Arial" w:eastAsia="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DAB" w:rsidRPr="00BC788B" w:rsidRDefault="000C13DB" w:rsidP="00BA4D13">
            <w:pPr>
              <w:spacing w:after="0" w:line="240" w:lineRule="auto"/>
              <w:rPr>
                <w:rFonts w:ascii="Arial" w:eastAsia="Arial" w:hAnsi="Arial" w:cs="Arial"/>
                <w:sz w:val="24"/>
                <w:szCs w:val="24"/>
              </w:rPr>
            </w:pPr>
            <w:r w:rsidRPr="00BC788B">
              <w:rPr>
                <w:rFonts w:ascii="Arial" w:eastAsia="Arial" w:hAnsi="Arial" w:cs="Arial"/>
                <w:sz w:val="24"/>
                <w:szCs w:val="24"/>
              </w:rPr>
              <w:t>kurze Protokolle der Treffen,</w:t>
            </w:r>
          </w:p>
          <w:p w:rsidR="000C13DB" w:rsidRPr="00BC788B" w:rsidRDefault="000C13DB" w:rsidP="00BA4D13">
            <w:pPr>
              <w:spacing w:after="0" w:line="240" w:lineRule="auto"/>
              <w:rPr>
                <w:rFonts w:ascii="Arial" w:eastAsia="Arial" w:hAnsi="Arial" w:cs="Arial"/>
                <w:sz w:val="24"/>
                <w:szCs w:val="24"/>
              </w:rPr>
            </w:pPr>
            <w:proofErr w:type="spellStart"/>
            <w:r w:rsidRPr="00BC788B">
              <w:rPr>
                <w:rFonts w:ascii="Arial" w:eastAsia="Arial" w:hAnsi="Arial" w:cs="Arial"/>
                <w:sz w:val="24"/>
                <w:szCs w:val="24"/>
              </w:rPr>
              <w:t>voXmi</w:t>
            </w:r>
            <w:proofErr w:type="spellEnd"/>
            <w:r w:rsidRPr="00BC788B">
              <w:rPr>
                <w:rFonts w:ascii="Arial" w:eastAsia="Arial" w:hAnsi="Arial" w:cs="Arial"/>
                <w:sz w:val="24"/>
                <w:szCs w:val="24"/>
              </w:rPr>
              <w:t>-Ideenbörse im Lehrerzimmer</w:t>
            </w:r>
          </w:p>
        </w:tc>
      </w:tr>
      <w:tr w:rsidR="00440DD7" w:rsidTr="005C2D24">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BC788B" w:rsidRDefault="00440DD7">
            <w:pPr>
              <w:spacing w:after="0" w:line="260" w:lineRule="auto"/>
              <w:rPr>
                <w:rFonts w:ascii="Arial" w:eastAsia="Arial" w:hAnsi="Arial" w:cs="Arial"/>
                <w:sz w:val="20"/>
              </w:rPr>
            </w:pPr>
            <w:r w:rsidRPr="00BC788B">
              <w:rPr>
                <w:rFonts w:ascii="Arial" w:eastAsia="Arial" w:hAnsi="Arial" w:cs="Arial"/>
                <w:sz w:val="20"/>
              </w:rPr>
              <w:lastRenderedPageBreak/>
              <w:t>3.4</w:t>
            </w:r>
          </w:p>
        </w:tc>
        <w:tc>
          <w:tcPr>
            <w:tcW w:w="3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7A353F" w:rsidRDefault="00440DD7" w:rsidP="005C2D24">
            <w:pPr>
              <w:spacing w:after="0" w:line="260" w:lineRule="auto"/>
              <w:rPr>
                <w:rFonts w:ascii="Arial" w:hAnsi="Arial" w:cs="Arial"/>
                <w:sz w:val="24"/>
                <w:szCs w:val="24"/>
              </w:rPr>
            </w:pPr>
            <w:r w:rsidRPr="007A353F">
              <w:rPr>
                <w:rFonts w:ascii="Arial" w:hAnsi="Arial" w:cs="Arial"/>
                <w:sz w:val="24"/>
                <w:szCs w:val="24"/>
              </w:rPr>
              <w:t xml:space="preserve">Lehrkräfte und </w:t>
            </w:r>
            <w:proofErr w:type="spellStart"/>
            <w:r w:rsidRPr="007A353F">
              <w:rPr>
                <w:rFonts w:ascii="Arial" w:hAnsi="Arial" w:cs="Arial"/>
                <w:sz w:val="24"/>
                <w:szCs w:val="24"/>
              </w:rPr>
              <w:t>Schü</w:t>
            </w:r>
            <w:r w:rsidR="007C5739" w:rsidRPr="007A353F">
              <w:rPr>
                <w:rFonts w:ascii="Arial" w:hAnsi="Arial" w:cs="Arial"/>
                <w:sz w:val="24"/>
                <w:szCs w:val="24"/>
              </w:rPr>
              <w:t>l</w:t>
            </w:r>
            <w:r w:rsidRPr="007A353F">
              <w:rPr>
                <w:rFonts w:ascii="Arial" w:hAnsi="Arial" w:cs="Arial"/>
                <w:sz w:val="24"/>
                <w:szCs w:val="24"/>
              </w:rPr>
              <w:t>erInnen</w:t>
            </w:r>
            <w:proofErr w:type="spellEnd"/>
            <w:r w:rsidRPr="007A353F">
              <w:rPr>
                <w:rFonts w:ascii="Arial" w:hAnsi="Arial" w:cs="Arial"/>
                <w:sz w:val="24"/>
                <w:szCs w:val="24"/>
              </w:rPr>
              <w:t xml:space="preserve"> sind bereit, digitale Medien und Kommunikationsmöglichkeiten </w:t>
            </w:r>
            <w:r w:rsidR="00B12CB0" w:rsidRPr="007A353F">
              <w:rPr>
                <w:rFonts w:ascii="Arial" w:hAnsi="Arial" w:cs="Arial"/>
                <w:sz w:val="24"/>
                <w:szCs w:val="24"/>
              </w:rPr>
              <w:t>des Internets überall dort einzusetzen, wo diese einen Mehrwert gegenüber den herkömmlichen Medien darstellen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BC788B" w:rsidRDefault="00B12CB0">
            <w:pPr>
              <w:spacing w:after="0" w:line="260" w:lineRule="auto"/>
              <w:rPr>
                <w:rFonts w:ascii="Arial" w:eastAsia="Arial" w:hAnsi="Arial" w:cs="Arial"/>
                <w:sz w:val="24"/>
                <w:szCs w:val="24"/>
              </w:rPr>
            </w:pPr>
            <w:r w:rsidRPr="00BC788B">
              <w:rPr>
                <w:rFonts w:ascii="Arial" w:eastAsia="Arial" w:hAnsi="Arial" w:cs="Arial"/>
                <w:sz w:val="24"/>
                <w:szCs w:val="24"/>
              </w:rPr>
              <w:t>ab Schuljahr 2014/15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BC788B" w:rsidRDefault="00B12CB0" w:rsidP="00BA4D13">
            <w:pPr>
              <w:spacing w:after="0" w:line="240" w:lineRule="auto"/>
              <w:rPr>
                <w:rFonts w:ascii="Arial" w:eastAsia="Arial" w:hAnsi="Arial" w:cs="Arial"/>
                <w:sz w:val="24"/>
                <w:szCs w:val="24"/>
              </w:rPr>
            </w:pPr>
            <w:r w:rsidRPr="00BC788B">
              <w:rPr>
                <w:rFonts w:ascii="Arial" w:eastAsia="Arial" w:hAnsi="Arial" w:cs="Arial"/>
                <w:sz w:val="24"/>
                <w:szCs w:val="24"/>
              </w:rPr>
              <w:t>Freifächer an der Schule,</w:t>
            </w:r>
          </w:p>
          <w:p w:rsidR="00B12CB0" w:rsidRPr="00BC788B" w:rsidRDefault="00B12CB0" w:rsidP="00B12CB0">
            <w:pPr>
              <w:spacing w:after="0" w:line="240" w:lineRule="auto"/>
              <w:rPr>
                <w:rFonts w:ascii="Arial" w:eastAsia="Arial" w:hAnsi="Arial" w:cs="Arial"/>
                <w:sz w:val="24"/>
                <w:szCs w:val="24"/>
              </w:rPr>
            </w:pPr>
            <w:r w:rsidRPr="00BC788B">
              <w:rPr>
                <w:rFonts w:ascii="Arial" w:eastAsia="Arial" w:hAnsi="Arial" w:cs="Arial"/>
                <w:sz w:val="24"/>
                <w:szCs w:val="24"/>
              </w:rPr>
              <w:t xml:space="preserve">Zugänge zu Förderprogrammen für alle </w:t>
            </w:r>
            <w:proofErr w:type="spellStart"/>
            <w:r w:rsidRPr="00BC788B">
              <w:rPr>
                <w:rFonts w:ascii="Arial" w:eastAsia="Arial" w:hAnsi="Arial" w:cs="Arial"/>
                <w:sz w:val="24"/>
                <w:szCs w:val="24"/>
              </w:rPr>
              <w:t>SchülerInnen</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BC788B" w:rsidRDefault="00B12CB0" w:rsidP="00BA4D13">
            <w:pPr>
              <w:spacing w:after="0" w:line="240" w:lineRule="auto"/>
              <w:rPr>
                <w:rFonts w:ascii="Arial" w:eastAsia="Arial" w:hAnsi="Arial" w:cs="Arial"/>
                <w:sz w:val="24"/>
                <w:szCs w:val="24"/>
              </w:rPr>
            </w:pPr>
            <w:r w:rsidRPr="00BC788B">
              <w:rPr>
                <w:rFonts w:ascii="Arial" w:eastAsia="Arial" w:hAnsi="Arial" w:cs="Arial"/>
                <w:sz w:val="24"/>
                <w:szCs w:val="24"/>
              </w:rPr>
              <w:t>Angebot an Freifächern</w:t>
            </w:r>
          </w:p>
          <w:p w:rsidR="00B12CB0" w:rsidRPr="00BC788B" w:rsidRDefault="00B12CB0" w:rsidP="00BA4D13">
            <w:pPr>
              <w:spacing w:after="0" w:line="240" w:lineRule="auto"/>
              <w:rPr>
                <w:rFonts w:ascii="Arial" w:eastAsia="Arial" w:hAnsi="Arial" w:cs="Arial"/>
                <w:sz w:val="24"/>
                <w:szCs w:val="24"/>
              </w:rPr>
            </w:pPr>
          </w:p>
        </w:tc>
      </w:tr>
    </w:tbl>
    <w:p w:rsidR="005C2D24" w:rsidRDefault="005C2D24">
      <w:pPr>
        <w:spacing w:after="60" w:line="240" w:lineRule="auto"/>
        <w:rPr>
          <w:rFonts w:ascii="Arial" w:eastAsia="Arial" w:hAnsi="Arial" w:cs="Arial"/>
          <w:color w:val="A31A7E"/>
          <w:sz w:val="20"/>
        </w:rPr>
        <w:sectPr w:rsidR="005C2D24" w:rsidSect="005C2D24">
          <w:pgSz w:w="16838" w:h="11906" w:orient="landscape"/>
          <w:pgMar w:top="1418" w:right="1134" w:bottom="1418" w:left="1418" w:header="709" w:footer="709" w:gutter="0"/>
          <w:cols w:space="708"/>
          <w:docGrid w:linePitch="360"/>
        </w:sectPr>
      </w:pPr>
    </w:p>
    <w:p w:rsidR="001B203F" w:rsidRDefault="001B203F">
      <w:pPr>
        <w:spacing w:after="60" w:line="240" w:lineRule="auto"/>
        <w:rPr>
          <w:rFonts w:ascii="Arial" w:eastAsia="Arial" w:hAnsi="Arial" w:cs="Arial"/>
          <w:color w:val="A31A7E"/>
          <w:sz w:val="20"/>
        </w:rPr>
      </w:pPr>
    </w:p>
    <w:p w:rsidR="001B203F" w:rsidRPr="002C64B7" w:rsidRDefault="00BA2138">
      <w:pPr>
        <w:tabs>
          <w:tab w:val="left" w:pos="426"/>
        </w:tabs>
        <w:spacing w:after="120" w:line="260" w:lineRule="auto"/>
        <w:jc w:val="both"/>
        <w:rPr>
          <w:rFonts w:ascii="Arial" w:eastAsia="Arial" w:hAnsi="Arial" w:cs="Arial"/>
          <w:b/>
          <w:sz w:val="28"/>
          <w:szCs w:val="28"/>
          <w:shd w:val="clear" w:color="auto" w:fill="D9D9D9"/>
        </w:rPr>
      </w:pPr>
      <w:r w:rsidRPr="002C64B7">
        <w:rPr>
          <w:rFonts w:ascii="Arial" w:eastAsia="Arial" w:hAnsi="Arial" w:cs="Arial"/>
          <w:b/>
          <w:sz w:val="28"/>
          <w:szCs w:val="28"/>
          <w:shd w:val="clear" w:color="auto" w:fill="D9D9D9"/>
        </w:rPr>
        <w:t>4</w:t>
      </w:r>
      <w:r w:rsidRPr="002C64B7">
        <w:rPr>
          <w:rFonts w:ascii="Arial" w:eastAsia="Arial" w:hAnsi="Arial" w:cs="Arial"/>
          <w:b/>
          <w:sz w:val="28"/>
          <w:szCs w:val="28"/>
          <w:shd w:val="clear" w:color="auto" w:fill="D9D9D9"/>
        </w:rPr>
        <w:tab/>
        <w:t>Ziele, Maßnahmen &amp; Indikatoren für das kommende Schuljahr</w:t>
      </w:r>
    </w:p>
    <w:p w:rsidR="001B203F" w:rsidRDefault="001B203F">
      <w:pPr>
        <w:spacing w:after="200" w:line="276" w:lineRule="auto"/>
        <w:rPr>
          <w:rFonts w:ascii="Arial" w:eastAsia="Arial" w:hAnsi="Arial" w:cs="Arial"/>
          <w:color w:val="A31A7E"/>
          <w:sz w:val="20"/>
        </w:rPr>
      </w:pPr>
    </w:p>
    <w:tbl>
      <w:tblPr>
        <w:tblW w:w="14044" w:type="dxa"/>
        <w:tblInd w:w="98" w:type="dxa"/>
        <w:tblLayout w:type="fixed"/>
        <w:tblCellMar>
          <w:left w:w="10" w:type="dxa"/>
          <w:right w:w="10" w:type="dxa"/>
        </w:tblCellMar>
        <w:tblLook w:val="0000"/>
      </w:tblPr>
      <w:tblGrid>
        <w:gridCol w:w="508"/>
        <w:gridCol w:w="1912"/>
        <w:gridCol w:w="1843"/>
        <w:gridCol w:w="1843"/>
        <w:gridCol w:w="2835"/>
        <w:gridCol w:w="3402"/>
        <w:gridCol w:w="1701"/>
      </w:tblGrid>
      <w:tr w:rsidR="003F1DAB" w:rsidRPr="004F32B6" w:rsidTr="007A353F">
        <w:trPr>
          <w:trHeight w:val="1146"/>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Default="001B203F">
            <w:pPr>
              <w:spacing w:after="0" w:line="260" w:lineRule="auto"/>
              <w:jc w:val="both"/>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Ziel</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Maßnahmen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Zeithorizont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für Umsetzung verantwortlich</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Indikatoren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2138">
            <w:pPr>
              <w:spacing w:after="0" w:line="260" w:lineRule="auto"/>
              <w:rPr>
                <w:rFonts w:ascii="Arial" w:hAnsi="Arial" w:cs="Arial"/>
                <w:sz w:val="20"/>
                <w:szCs w:val="20"/>
              </w:rPr>
            </w:pPr>
            <w:r w:rsidRPr="004F32B6">
              <w:rPr>
                <w:rFonts w:ascii="Arial" w:eastAsia="Arial" w:hAnsi="Arial" w:cs="Arial"/>
                <w:b/>
                <w:sz w:val="20"/>
                <w:szCs w:val="20"/>
              </w:rPr>
              <w:t>Überprüfung/</w:t>
            </w:r>
            <w:r w:rsidRPr="004F32B6">
              <w:rPr>
                <w:rFonts w:ascii="Arial" w:eastAsia="Arial" w:hAnsi="Arial" w:cs="Arial"/>
                <w:b/>
                <w:sz w:val="20"/>
                <w:szCs w:val="20"/>
              </w:rPr>
              <w:br/>
              <w:t>Evaluation</w:t>
            </w:r>
          </w:p>
        </w:tc>
      </w:tr>
      <w:tr w:rsidR="003F1DAB" w:rsidTr="007A353F">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BC788B" w:rsidRDefault="00BA2138">
            <w:pPr>
              <w:spacing w:after="0" w:line="260" w:lineRule="auto"/>
              <w:jc w:val="both"/>
              <w:rPr>
                <w:rFonts w:ascii="Arial" w:eastAsia="Arial" w:hAnsi="Arial" w:cs="Arial"/>
                <w:sz w:val="20"/>
              </w:rPr>
            </w:pPr>
            <w:r w:rsidRPr="00BC788B">
              <w:rPr>
                <w:rFonts w:ascii="Arial" w:eastAsia="Arial" w:hAnsi="Arial" w:cs="Arial"/>
                <w:sz w:val="20"/>
              </w:rPr>
              <w:t>4.1</w:t>
            </w:r>
          </w:p>
          <w:p w:rsidR="001B203F" w:rsidRPr="00BC788B" w:rsidRDefault="00BA2138">
            <w:pPr>
              <w:spacing w:after="0" w:line="260" w:lineRule="auto"/>
              <w:jc w:val="both"/>
            </w:pPr>
            <w:r w:rsidRPr="00BC788B">
              <w:rPr>
                <w:rFonts w:ascii="Arial" w:eastAsia="Arial" w:hAnsi="Arial" w:cs="Arial"/>
                <w:sz w:val="20"/>
              </w:rPr>
              <w:t>zu 3.1</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15C" w:rsidRPr="004F32B6" w:rsidRDefault="00D3415C" w:rsidP="00BC788B">
            <w:pPr>
              <w:spacing w:after="0" w:line="260" w:lineRule="auto"/>
              <w:rPr>
                <w:rFonts w:ascii="Arial" w:eastAsia="Arial" w:hAnsi="Arial" w:cs="Arial"/>
                <w:sz w:val="24"/>
                <w:szCs w:val="24"/>
              </w:rPr>
            </w:pPr>
            <w:r w:rsidRPr="004F32B6">
              <w:rPr>
                <w:rFonts w:ascii="Arial" w:eastAsia="Arial" w:hAnsi="Arial" w:cs="Arial"/>
                <w:sz w:val="24"/>
                <w:szCs w:val="24"/>
              </w:rPr>
              <w:t>In allen Klassen und auch klassenüber</w:t>
            </w:r>
            <w:r w:rsidR="007A353F">
              <w:rPr>
                <w:rFonts w:ascii="Arial" w:eastAsia="Arial" w:hAnsi="Arial" w:cs="Arial"/>
                <w:sz w:val="24"/>
                <w:szCs w:val="24"/>
              </w:rPr>
              <w:t>-</w:t>
            </w:r>
            <w:r w:rsidRPr="004F32B6">
              <w:rPr>
                <w:rFonts w:ascii="Arial" w:eastAsia="Arial" w:hAnsi="Arial" w:cs="Arial"/>
                <w:sz w:val="24"/>
                <w:szCs w:val="24"/>
              </w:rPr>
              <w:t>greifend finden Aktionen statt, d</w:t>
            </w:r>
            <w:r w:rsidR="00BA4D13" w:rsidRPr="004F32B6">
              <w:rPr>
                <w:rFonts w:ascii="Arial" w:eastAsia="Arial" w:hAnsi="Arial" w:cs="Arial"/>
                <w:sz w:val="24"/>
                <w:szCs w:val="24"/>
              </w:rPr>
              <w:t>ie Mehrsprachig</w:t>
            </w:r>
            <w:r w:rsidR="007A353F">
              <w:rPr>
                <w:rFonts w:ascii="Arial" w:eastAsia="Arial" w:hAnsi="Arial" w:cs="Arial"/>
                <w:sz w:val="24"/>
                <w:szCs w:val="24"/>
              </w:rPr>
              <w:t>-</w:t>
            </w:r>
            <w:proofErr w:type="spellStart"/>
            <w:r w:rsidR="00BA4D13" w:rsidRPr="004F32B6">
              <w:rPr>
                <w:rFonts w:ascii="Arial" w:eastAsia="Arial" w:hAnsi="Arial" w:cs="Arial"/>
                <w:sz w:val="24"/>
                <w:szCs w:val="24"/>
              </w:rPr>
              <w:t>keit</w:t>
            </w:r>
            <w:proofErr w:type="spellEnd"/>
            <w:r w:rsidR="00BA4D13" w:rsidRPr="004F32B6">
              <w:rPr>
                <w:rFonts w:ascii="Arial" w:eastAsia="Arial" w:hAnsi="Arial" w:cs="Arial"/>
                <w:sz w:val="24"/>
                <w:szCs w:val="24"/>
              </w:rPr>
              <w:t xml:space="preserve"> leben lassen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D3415C" w:rsidP="00BC788B">
            <w:pPr>
              <w:spacing w:after="0" w:line="260" w:lineRule="auto"/>
              <w:rPr>
                <w:rFonts w:ascii="Arial" w:eastAsia="Arial" w:hAnsi="Arial" w:cs="Arial"/>
                <w:sz w:val="18"/>
                <w:szCs w:val="18"/>
              </w:rPr>
            </w:pPr>
            <w:r w:rsidRPr="004F32B6">
              <w:rPr>
                <w:rFonts w:ascii="Arial" w:eastAsia="Arial" w:hAnsi="Arial" w:cs="Arial"/>
                <w:sz w:val="18"/>
                <w:szCs w:val="18"/>
              </w:rPr>
              <w:t>Gestaltung der Treppenabsätze</w:t>
            </w:r>
            <w:r w:rsidR="00BA4D13" w:rsidRPr="004F32B6">
              <w:rPr>
                <w:rFonts w:ascii="Arial" w:eastAsia="Arial" w:hAnsi="Arial" w:cs="Arial"/>
                <w:sz w:val="18"/>
                <w:szCs w:val="18"/>
              </w:rPr>
              <w:t>,</w:t>
            </w:r>
          </w:p>
          <w:p w:rsidR="00BA4D13" w:rsidRPr="004F32B6" w:rsidRDefault="00BA4D13" w:rsidP="00BC788B">
            <w:pPr>
              <w:spacing w:after="0" w:line="260" w:lineRule="auto"/>
              <w:rPr>
                <w:rFonts w:ascii="Arial" w:eastAsia="Arial" w:hAnsi="Arial" w:cs="Arial"/>
                <w:sz w:val="18"/>
                <w:szCs w:val="18"/>
              </w:rPr>
            </w:pPr>
            <w:r w:rsidRPr="004F32B6">
              <w:rPr>
                <w:rFonts w:ascii="Arial" w:eastAsia="Arial" w:hAnsi="Arial" w:cs="Arial"/>
                <w:sz w:val="18"/>
                <w:szCs w:val="18"/>
              </w:rPr>
              <w:t>Sammlung von mehrsprachigen Geburtstags</w:t>
            </w:r>
            <w:r w:rsidR="007A353F">
              <w:rPr>
                <w:rFonts w:ascii="Arial" w:eastAsia="Arial" w:hAnsi="Arial" w:cs="Arial"/>
                <w:sz w:val="18"/>
                <w:szCs w:val="18"/>
              </w:rPr>
              <w:t>-</w:t>
            </w:r>
            <w:proofErr w:type="spellStart"/>
            <w:r w:rsidR="007A353F">
              <w:rPr>
                <w:rFonts w:ascii="Arial" w:eastAsia="Arial" w:hAnsi="Arial" w:cs="Arial"/>
                <w:sz w:val="18"/>
                <w:szCs w:val="18"/>
              </w:rPr>
              <w:t>l</w:t>
            </w:r>
            <w:r w:rsidRPr="004F32B6">
              <w:rPr>
                <w:rFonts w:ascii="Arial" w:eastAsia="Arial" w:hAnsi="Arial" w:cs="Arial"/>
                <w:sz w:val="18"/>
                <w:szCs w:val="18"/>
              </w:rPr>
              <w:t>iedern</w:t>
            </w:r>
            <w:proofErr w:type="spellEnd"/>
            <w:r w:rsidR="00B12CB0" w:rsidRPr="004F32B6">
              <w:rPr>
                <w:rFonts w:ascii="Arial" w:eastAsia="Arial" w:hAnsi="Arial" w:cs="Arial"/>
                <w:sz w:val="18"/>
                <w:szCs w:val="18"/>
              </w:rPr>
              <w:t>,</w:t>
            </w:r>
          </w:p>
          <w:p w:rsidR="00B12CB0" w:rsidRPr="004F32B6" w:rsidRDefault="00B12CB0" w:rsidP="00BC788B">
            <w:pPr>
              <w:spacing w:after="0" w:line="260" w:lineRule="auto"/>
              <w:rPr>
                <w:rFonts w:ascii="Arial" w:hAnsi="Arial" w:cs="Arial"/>
                <w:sz w:val="24"/>
                <w:szCs w:val="24"/>
              </w:rPr>
            </w:pPr>
            <w:r w:rsidRPr="004F32B6">
              <w:rPr>
                <w:rFonts w:ascii="Arial" w:eastAsia="Arial" w:hAnsi="Arial" w:cs="Arial"/>
                <w:sz w:val="18"/>
                <w:szCs w:val="18"/>
              </w:rPr>
              <w:t>Sprachenporträts aller Kinder im Gangbereich</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D3415C" w:rsidP="00BC788B">
            <w:pPr>
              <w:spacing w:after="0" w:line="260" w:lineRule="auto"/>
              <w:rPr>
                <w:rFonts w:ascii="Arial" w:hAnsi="Arial" w:cs="Arial"/>
                <w:sz w:val="24"/>
                <w:szCs w:val="24"/>
              </w:rPr>
            </w:pPr>
            <w:r w:rsidRPr="004F32B6">
              <w:rPr>
                <w:rFonts w:ascii="Arial" w:eastAsia="Arial" w:hAnsi="Arial" w:cs="Arial"/>
                <w:sz w:val="24"/>
                <w:szCs w:val="24"/>
              </w:rPr>
              <w:t>Schuljahr 2013/14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D3415C" w:rsidP="00BC788B">
            <w:pPr>
              <w:spacing w:after="0" w:line="260" w:lineRule="auto"/>
              <w:rPr>
                <w:rFonts w:ascii="Arial" w:eastAsia="Arial" w:hAnsi="Arial" w:cs="Arial"/>
                <w:sz w:val="24"/>
                <w:szCs w:val="24"/>
              </w:rPr>
            </w:pPr>
            <w:r w:rsidRPr="004F32B6">
              <w:rPr>
                <w:rFonts w:ascii="Arial" w:eastAsia="Arial" w:hAnsi="Arial" w:cs="Arial"/>
                <w:sz w:val="24"/>
                <w:szCs w:val="24"/>
              </w:rPr>
              <w:t>Nadja Gorbach/Kreativgruppe</w:t>
            </w:r>
          </w:p>
          <w:p w:rsidR="00BA4D13" w:rsidRPr="004F32B6" w:rsidRDefault="00BA4D13" w:rsidP="00BC788B">
            <w:pPr>
              <w:spacing w:after="0" w:line="260" w:lineRule="auto"/>
              <w:rPr>
                <w:rFonts w:ascii="Arial" w:hAnsi="Arial" w:cs="Arial"/>
                <w:sz w:val="24"/>
                <w:szCs w:val="24"/>
              </w:rPr>
            </w:pPr>
            <w:r w:rsidRPr="004F32B6">
              <w:rPr>
                <w:rFonts w:ascii="Arial" w:eastAsia="Arial" w:hAnsi="Arial" w:cs="Arial"/>
                <w:sz w:val="24"/>
                <w:szCs w:val="24"/>
              </w:rPr>
              <w:t>alle Klassenlehrpersonen</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BA4D13" w:rsidP="00BC788B">
            <w:pPr>
              <w:spacing w:after="0" w:line="260" w:lineRule="auto"/>
              <w:rPr>
                <w:rFonts w:ascii="Arial" w:hAnsi="Arial" w:cs="Arial"/>
                <w:sz w:val="24"/>
                <w:szCs w:val="24"/>
              </w:rPr>
            </w:pPr>
            <w:r w:rsidRPr="004F32B6">
              <w:rPr>
                <w:rFonts w:ascii="Arial" w:hAnsi="Arial" w:cs="Arial"/>
                <w:sz w:val="24"/>
                <w:szCs w:val="24"/>
              </w:rPr>
              <w:t>Mehrsprachig gestaltet</w:t>
            </w:r>
            <w:r w:rsidR="004F32B6">
              <w:rPr>
                <w:rFonts w:ascii="Arial" w:hAnsi="Arial" w:cs="Arial"/>
                <w:sz w:val="24"/>
                <w:szCs w:val="24"/>
              </w:rPr>
              <w:t>e Klassentüren, Treppenabsätze</w:t>
            </w:r>
            <w:r w:rsidR="005C2D24">
              <w:rPr>
                <w:rFonts w:ascii="Arial" w:hAnsi="Arial" w:cs="Arial"/>
                <w:sz w:val="24"/>
                <w:szCs w:val="24"/>
              </w:rPr>
              <w:t xml:space="preserve"> </w:t>
            </w:r>
            <w:r w:rsidRPr="004F32B6">
              <w:rPr>
                <w:rFonts w:ascii="Arial" w:hAnsi="Arial" w:cs="Arial"/>
                <w:sz w:val="24"/>
                <w:szCs w:val="24"/>
              </w:rPr>
              <w:t>mehrsprachige Begrüßungs</w:t>
            </w:r>
            <w:r w:rsidR="007C5739">
              <w:rPr>
                <w:rFonts w:ascii="Arial" w:hAnsi="Arial" w:cs="Arial"/>
                <w:sz w:val="24"/>
                <w:szCs w:val="24"/>
              </w:rPr>
              <w:t>-</w:t>
            </w:r>
            <w:r w:rsidRPr="004F32B6">
              <w:rPr>
                <w:rFonts w:ascii="Arial" w:hAnsi="Arial" w:cs="Arial"/>
                <w:sz w:val="24"/>
                <w:szCs w:val="24"/>
              </w:rPr>
              <w:t xml:space="preserve">formen in allen Klassen, mehrsprachige </w:t>
            </w:r>
            <w:r w:rsidRPr="004F32B6">
              <w:rPr>
                <w:rFonts w:ascii="Arial" w:hAnsi="Arial" w:cs="Arial"/>
              </w:rPr>
              <w:t>Geburtstagslieder</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03F" w:rsidRPr="004F32B6" w:rsidRDefault="001B203F" w:rsidP="00BC788B">
            <w:pPr>
              <w:spacing w:after="0" w:line="260" w:lineRule="auto"/>
              <w:rPr>
                <w:rFonts w:ascii="Arial" w:hAnsi="Arial" w:cs="Arial"/>
                <w:sz w:val="24"/>
                <w:szCs w:val="24"/>
              </w:rPr>
            </w:pPr>
          </w:p>
        </w:tc>
      </w:tr>
      <w:tr w:rsidR="003F1DAB" w:rsidTr="007A353F">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Pr="00BC788B" w:rsidRDefault="00BA4D13">
            <w:pPr>
              <w:spacing w:after="0" w:line="260" w:lineRule="auto"/>
              <w:jc w:val="both"/>
              <w:rPr>
                <w:rFonts w:ascii="Arial" w:eastAsia="Arial" w:hAnsi="Arial" w:cs="Arial"/>
                <w:sz w:val="20"/>
              </w:rPr>
            </w:pPr>
            <w:r w:rsidRPr="00BC788B">
              <w:rPr>
                <w:rFonts w:ascii="Arial" w:eastAsia="Arial" w:hAnsi="Arial" w:cs="Arial"/>
                <w:sz w:val="20"/>
              </w:rPr>
              <w:t>4.2.zu 3.1</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Pr="004F32B6" w:rsidRDefault="00BA4D13"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Lehrpersonen besuchen einschlägige </w:t>
            </w:r>
            <w:r w:rsidRPr="007C5739">
              <w:rPr>
                <w:rFonts w:ascii="Arial" w:eastAsia="Arial" w:hAnsi="Arial" w:cs="Arial"/>
                <w:sz w:val="20"/>
                <w:szCs w:val="20"/>
              </w:rPr>
              <w:t>Fortbildungs</w:t>
            </w:r>
            <w:r w:rsidR="007C5739" w:rsidRPr="007C5739">
              <w:rPr>
                <w:rFonts w:ascii="Arial" w:eastAsia="Arial" w:hAnsi="Arial" w:cs="Arial"/>
                <w:sz w:val="20"/>
                <w:szCs w:val="20"/>
              </w:rPr>
              <w:t>-</w:t>
            </w:r>
            <w:proofErr w:type="spellStart"/>
            <w:r w:rsidRPr="007C5739">
              <w:rPr>
                <w:rFonts w:ascii="Arial" w:eastAsia="Arial" w:hAnsi="Arial" w:cs="Arial"/>
                <w:sz w:val="20"/>
                <w:szCs w:val="20"/>
              </w:rPr>
              <w:t>veranstaltu</w:t>
            </w:r>
            <w:r w:rsidR="007C5739" w:rsidRPr="007C5739">
              <w:rPr>
                <w:rFonts w:ascii="Arial" w:eastAsia="Arial" w:hAnsi="Arial" w:cs="Arial"/>
                <w:sz w:val="20"/>
                <w:szCs w:val="20"/>
              </w:rPr>
              <w:t>n</w:t>
            </w:r>
            <w:r w:rsidRPr="007C5739">
              <w:rPr>
                <w:rFonts w:ascii="Arial" w:eastAsia="Arial" w:hAnsi="Arial" w:cs="Arial"/>
                <w:sz w:val="20"/>
                <w:szCs w:val="20"/>
              </w:rPr>
              <w:t>gen</w:t>
            </w:r>
            <w:proofErr w:type="spellEnd"/>
            <w:r w:rsidRPr="004F32B6">
              <w:rPr>
                <w:rFonts w:ascii="Arial" w:eastAsia="Arial" w:hAnsi="Arial" w:cs="Arial"/>
                <w:sz w:val="24"/>
                <w:szCs w:val="24"/>
              </w:rPr>
              <w:t xml:space="preserve"> zu den Themen Interkulturalität und Mehrsprachig</w:t>
            </w:r>
            <w:r w:rsidR="007A353F">
              <w:rPr>
                <w:rFonts w:ascii="Arial" w:eastAsia="Arial" w:hAnsi="Arial" w:cs="Arial"/>
                <w:sz w:val="24"/>
                <w:szCs w:val="24"/>
              </w:rPr>
              <w:t>-</w:t>
            </w:r>
            <w:proofErr w:type="spellStart"/>
            <w:r w:rsidRPr="004F32B6">
              <w:rPr>
                <w:rFonts w:ascii="Arial" w:eastAsia="Arial" w:hAnsi="Arial" w:cs="Arial"/>
                <w:sz w:val="24"/>
                <w:szCs w:val="24"/>
              </w:rPr>
              <w:t>keit</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2B6" w:rsidRPr="004F32B6" w:rsidRDefault="00BA4D13" w:rsidP="00BC788B">
            <w:pPr>
              <w:spacing w:after="0" w:line="260" w:lineRule="auto"/>
              <w:rPr>
                <w:rFonts w:ascii="Arial" w:eastAsia="Arial" w:hAnsi="Arial" w:cs="Arial"/>
                <w:sz w:val="20"/>
                <w:szCs w:val="20"/>
              </w:rPr>
            </w:pPr>
            <w:r w:rsidRPr="004F32B6">
              <w:rPr>
                <w:rFonts w:ascii="Arial" w:eastAsia="Arial" w:hAnsi="Arial" w:cs="Arial"/>
                <w:sz w:val="20"/>
                <w:szCs w:val="20"/>
              </w:rPr>
              <w:t xml:space="preserve">Bundesweite </w:t>
            </w:r>
            <w:r w:rsidR="003F1DAB" w:rsidRPr="004F32B6">
              <w:rPr>
                <w:rFonts w:ascii="Arial" w:eastAsia="Arial" w:hAnsi="Arial" w:cs="Arial"/>
                <w:sz w:val="20"/>
                <w:szCs w:val="20"/>
              </w:rPr>
              <w:t>Seminarreihe „Interkulturalität und Mehrsprachigkeit“</w:t>
            </w:r>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Bundesseminar</w:t>
            </w:r>
            <w:r w:rsidR="005C2D24">
              <w:rPr>
                <w:rFonts w:ascii="Arial" w:eastAsia="Arial" w:hAnsi="Arial" w:cs="Arial"/>
                <w:sz w:val="20"/>
                <w:szCs w:val="20"/>
              </w:rPr>
              <w:t>-</w:t>
            </w:r>
            <w:proofErr w:type="spellStart"/>
            <w:r w:rsidRPr="004F32B6">
              <w:rPr>
                <w:rFonts w:ascii="Arial" w:eastAsia="Arial" w:hAnsi="Arial" w:cs="Arial"/>
                <w:sz w:val="20"/>
                <w:szCs w:val="20"/>
              </w:rPr>
              <w:t>reihe</w:t>
            </w:r>
            <w:proofErr w:type="spellEnd"/>
            <w:r w:rsidRPr="004F32B6">
              <w:rPr>
                <w:rFonts w:ascii="Arial" w:eastAsia="Arial" w:hAnsi="Arial" w:cs="Arial"/>
                <w:sz w:val="20"/>
                <w:szCs w:val="20"/>
              </w:rPr>
              <w:t xml:space="preserve"> sprachliche Bildung</w:t>
            </w:r>
          </w:p>
          <w:p w:rsidR="003F1DAB" w:rsidRPr="004F32B6" w:rsidRDefault="003F1DAB" w:rsidP="00BC788B">
            <w:pPr>
              <w:spacing w:after="0" w:line="260" w:lineRule="auto"/>
              <w:rPr>
                <w:rFonts w:ascii="Arial" w:eastAsia="Arial" w:hAnsi="Arial" w:cs="Arial"/>
                <w:sz w:val="20"/>
                <w:szCs w:val="20"/>
              </w:rPr>
            </w:pPr>
            <w:proofErr w:type="spellStart"/>
            <w:r w:rsidRPr="004F32B6">
              <w:rPr>
                <w:rFonts w:ascii="Arial" w:eastAsia="Arial" w:hAnsi="Arial" w:cs="Arial"/>
                <w:sz w:val="20"/>
                <w:szCs w:val="20"/>
              </w:rPr>
              <w:t>voXmi</w:t>
            </w:r>
            <w:proofErr w:type="spellEnd"/>
            <w:r w:rsidRPr="004F32B6">
              <w:rPr>
                <w:rFonts w:ascii="Arial" w:eastAsia="Arial" w:hAnsi="Arial" w:cs="Arial"/>
                <w:sz w:val="20"/>
                <w:szCs w:val="20"/>
              </w:rPr>
              <w:t>-Seminar digitale Medien</w:t>
            </w:r>
          </w:p>
          <w:p w:rsidR="004F32B6" w:rsidRDefault="003F1DAB" w:rsidP="00BC788B">
            <w:pPr>
              <w:spacing w:after="0" w:line="260" w:lineRule="auto"/>
              <w:rPr>
                <w:rFonts w:ascii="Arial" w:eastAsia="Arial" w:hAnsi="Arial" w:cs="Arial"/>
                <w:sz w:val="20"/>
                <w:szCs w:val="20"/>
              </w:rPr>
            </w:pPr>
            <w:proofErr w:type="spellStart"/>
            <w:r w:rsidRPr="004F32B6">
              <w:rPr>
                <w:rFonts w:ascii="Arial" w:eastAsia="Arial" w:hAnsi="Arial" w:cs="Arial"/>
                <w:sz w:val="20"/>
                <w:szCs w:val="20"/>
              </w:rPr>
              <w:t>Wort.Macht</w:t>
            </w:r>
            <w:proofErr w:type="spellEnd"/>
            <w:r w:rsidRPr="004F32B6">
              <w:rPr>
                <w:rFonts w:ascii="Arial" w:eastAsia="Arial" w:hAnsi="Arial" w:cs="Arial"/>
                <w:sz w:val="20"/>
                <w:szCs w:val="20"/>
              </w:rPr>
              <w:t>.</w:t>
            </w:r>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Wirkung</w:t>
            </w:r>
          </w:p>
          <w:p w:rsidR="003F1DAB" w:rsidRDefault="003F1DAB" w:rsidP="00BC788B">
            <w:pPr>
              <w:spacing w:after="0" w:line="260" w:lineRule="auto"/>
              <w:rPr>
                <w:rFonts w:ascii="Arial" w:eastAsia="Arial" w:hAnsi="Arial" w:cs="Arial"/>
                <w:sz w:val="20"/>
                <w:szCs w:val="20"/>
              </w:rPr>
            </w:pPr>
          </w:p>
          <w:p w:rsidR="007A353F" w:rsidRDefault="007A353F" w:rsidP="00BC788B">
            <w:pPr>
              <w:spacing w:after="0" w:line="260" w:lineRule="auto"/>
              <w:rPr>
                <w:rFonts w:ascii="Arial" w:eastAsia="Arial" w:hAnsi="Arial" w:cs="Arial"/>
                <w:sz w:val="20"/>
                <w:szCs w:val="20"/>
              </w:rPr>
            </w:pPr>
          </w:p>
          <w:p w:rsidR="007A353F" w:rsidRPr="004F32B6" w:rsidRDefault="007A353F" w:rsidP="00BC788B">
            <w:pPr>
              <w:spacing w:after="0" w:line="260" w:lineRule="auto"/>
              <w:rPr>
                <w:rFonts w:ascii="Arial" w:eastAsia="Arial" w:hAnsi="Arial" w:cs="Arial"/>
                <w:sz w:val="20"/>
                <w:szCs w:val="20"/>
              </w:rPr>
            </w:pPr>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lastRenderedPageBreak/>
              <w:t>Nonverbales Klassenzimmer</w:t>
            </w:r>
            <w:r w:rsidR="004F32B6">
              <w:rPr>
                <w:rFonts w:ascii="Arial" w:eastAsia="Arial" w:hAnsi="Arial" w:cs="Arial"/>
                <w:sz w:val="20"/>
                <w:szCs w:val="20"/>
              </w:rPr>
              <w:t>-</w:t>
            </w:r>
            <w:proofErr w:type="spellStart"/>
            <w:r w:rsidRPr="004F32B6">
              <w:rPr>
                <w:rFonts w:ascii="Arial" w:eastAsia="Arial" w:hAnsi="Arial" w:cs="Arial"/>
                <w:sz w:val="20"/>
                <w:szCs w:val="20"/>
              </w:rPr>
              <w:t>managemen</w:t>
            </w:r>
            <w:r w:rsidR="004F32B6">
              <w:rPr>
                <w:rFonts w:ascii="Arial" w:eastAsia="Arial" w:hAnsi="Arial" w:cs="Arial"/>
                <w:sz w:val="20"/>
                <w:szCs w:val="20"/>
              </w:rPr>
              <w:t>t</w:t>
            </w:r>
            <w:proofErr w:type="spellEnd"/>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Sinnvolle Computeranwen</w:t>
            </w:r>
            <w:r w:rsidR="003728E4">
              <w:rPr>
                <w:rFonts w:ascii="Arial" w:eastAsia="Arial" w:hAnsi="Arial" w:cs="Arial"/>
                <w:sz w:val="20"/>
                <w:szCs w:val="20"/>
              </w:rPr>
              <w:t>-</w:t>
            </w:r>
            <w:r w:rsidRPr="004F32B6">
              <w:rPr>
                <w:rFonts w:ascii="Arial" w:eastAsia="Arial" w:hAnsi="Arial" w:cs="Arial"/>
                <w:sz w:val="20"/>
                <w:szCs w:val="20"/>
              </w:rPr>
              <w:t>dungen</w:t>
            </w:r>
          </w:p>
          <w:p w:rsidR="003F1DAB" w:rsidRPr="004F32B6" w:rsidRDefault="003F1DAB" w:rsidP="00BC788B">
            <w:pPr>
              <w:spacing w:after="0" w:line="260" w:lineRule="auto"/>
              <w:rPr>
                <w:rFonts w:ascii="Arial" w:eastAsia="Arial" w:hAnsi="Arial" w:cs="Arial"/>
                <w:sz w:val="18"/>
                <w:szCs w:val="18"/>
              </w:rPr>
            </w:pPr>
            <w:r w:rsidRPr="004F32B6">
              <w:rPr>
                <w:rFonts w:ascii="Arial" w:eastAsia="Arial" w:hAnsi="Arial" w:cs="Arial"/>
                <w:sz w:val="18"/>
                <w:szCs w:val="18"/>
              </w:rPr>
              <w:t>Schulpartnerschaft</w:t>
            </w:r>
          </w:p>
          <w:p w:rsidR="003F1DAB" w:rsidRPr="004F32B6" w:rsidRDefault="003F1DAB" w:rsidP="00BC788B">
            <w:pPr>
              <w:spacing w:after="0" w:line="260" w:lineRule="auto"/>
              <w:rPr>
                <w:rFonts w:ascii="Arial" w:eastAsia="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Pr="004F32B6" w:rsidRDefault="003F1DAB" w:rsidP="00BC788B">
            <w:pPr>
              <w:spacing w:after="0" w:line="260" w:lineRule="auto"/>
              <w:rPr>
                <w:rFonts w:ascii="Arial" w:eastAsia="Arial" w:hAnsi="Arial" w:cs="Arial"/>
                <w:sz w:val="24"/>
                <w:szCs w:val="24"/>
              </w:rPr>
            </w:pPr>
            <w:r w:rsidRPr="004F32B6">
              <w:rPr>
                <w:rFonts w:ascii="Arial" w:eastAsia="Arial" w:hAnsi="Arial" w:cs="Arial"/>
                <w:sz w:val="24"/>
                <w:szCs w:val="24"/>
              </w:rPr>
              <w:lastRenderedPageBreak/>
              <w:t>Schuljahr 2013/14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Default="003F1DAB" w:rsidP="00BC788B">
            <w:pPr>
              <w:spacing w:after="0" w:line="260" w:lineRule="auto"/>
              <w:rPr>
                <w:rFonts w:ascii="Arial" w:eastAsia="Arial" w:hAnsi="Arial" w:cs="Arial"/>
                <w:sz w:val="20"/>
                <w:szCs w:val="20"/>
                <w:lang w:val="en-GB"/>
              </w:rPr>
            </w:pPr>
            <w:r w:rsidRPr="004F32B6">
              <w:rPr>
                <w:rFonts w:ascii="Arial" w:eastAsia="Arial" w:hAnsi="Arial" w:cs="Arial"/>
                <w:sz w:val="20"/>
                <w:szCs w:val="20"/>
                <w:lang w:val="en-GB"/>
              </w:rPr>
              <w:t>Christa Lissy-Rauch, Simone Naphegyi</w:t>
            </w:r>
          </w:p>
          <w:p w:rsidR="004F32B6" w:rsidRDefault="004F32B6" w:rsidP="00BC788B">
            <w:pPr>
              <w:spacing w:after="0" w:line="260" w:lineRule="auto"/>
              <w:rPr>
                <w:rFonts w:ascii="Arial" w:eastAsia="Arial" w:hAnsi="Arial" w:cs="Arial"/>
                <w:sz w:val="20"/>
                <w:szCs w:val="20"/>
                <w:lang w:val="en-GB"/>
              </w:rPr>
            </w:pPr>
          </w:p>
          <w:p w:rsidR="004F32B6" w:rsidRPr="004F32B6" w:rsidRDefault="004F32B6" w:rsidP="00BC788B">
            <w:pPr>
              <w:spacing w:after="0" w:line="260" w:lineRule="auto"/>
              <w:rPr>
                <w:rFonts w:ascii="Arial" w:eastAsia="Arial" w:hAnsi="Arial" w:cs="Arial"/>
                <w:sz w:val="20"/>
                <w:szCs w:val="20"/>
                <w:lang w:val="en-GB"/>
              </w:rPr>
            </w:pPr>
          </w:p>
          <w:p w:rsidR="003F1DAB" w:rsidRPr="004F32B6" w:rsidRDefault="003F1DAB" w:rsidP="00BC788B">
            <w:pPr>
              <w:spacing w:after="0" w:line="260" w:lineRule="auto"/>
              <w:rPr>
                <w:rFonts w:ascii="Arial" w:eastAsia="Arial" w:hAnsi="Arial" w:cs="Arial"/>
                <w:sz w:val="20"/>
                <w:szCs w:val="20"/>
                <w:lang w:val="en-GB"/>
              </w:rPr>
            </w:pPr>
            <w:proofErr w:type="spellStart"/>
            <w:r w:rsidRPr="004F32B6">
              <w:rPr>
                <w:rFonts w:ascii="Arial" w:eastAsia="Arial" w:hAnsi="Arial" w:cs="Arial"/>
                <w:sz w:val="20"/>
                <w:szCs w:val="20"/>
                <w:lang w:val="en-GB"/>
              </w:rPr>
              <w:t>Nadja</w:t>
            </w:r>
            <w:proofErr w:type="spellEnd"/>
            <w:r w:rsidRPr="004F32B6">
              <w:rPr>
                <w:rFonts w:ascii="Arial" w:eastAsia="Arial" w:hAnsi="Arial" w:cs="Arial"/>
                <w:sz w:val="20"/>
                <w:szCs w:val="20"/>
                <w:lang w:val="en-GB"/>
              </w:rPr>
              <w:t xml:space="preserve"> </w:t>
            </w:r>
            <w:proofErr w:type="spellStart"/>
            <w:r w:rsidRPr="004F32B6">
              <w:rPr>
                <w:rFonts w:ascii="Arial" w:eastAsia="Arial" w:hAnsi="Arial" w:cs="Arial"/>
                <w:sz w:val="20"/>
                <w:szCs w:val="20"/>
                <w:lang w:val="en-GB"/>
              </w:rPr>
              <w:t>Gorbach</w:t>
            </w:r>
            <w:proofErr w:type="spellEnd"/>
          </w:p>
          <w:p w:rsidR="004F32B6" w:rsidRPr="002C64B7" w:rsidRDefault="004F32B6" w:rsidP="00BC788B">
            <w:pPr>
              <w:spacing w:after="0" w:line="260" w:lineRule="auto"/>
              <w:rPr>
                <w:rFonts w:ascii="Arial" w:eastAsia="Arial" w:hAnsi="Arial" w:cs="Arial"/>
                <w:sz w:val="20"/>
                <w:szCs w:val="20"/>
                <w:lang w:val="en-GB"/>
              </w:rPr>
            </w:pPr>
          </w:p>
          <w:p w:rsidR="004F32B6" w:rsidRPr="002C64B7" w:rsidRDefault="004F32B6" w:rsidP="00BC788B">
            <w:pPr>
              <w:spacing w:after="0" w:line="260" w:lineRule="auto"/>
              <w:rPr>
                <w:rFonts w:ascii="Arial" w:eastAsia="Arial" w:hAnsi="Arial" w:cs="Arial"/>
                <w:sz w:val="20"/>
                <w:szCs w:val="20"/>
                <w:lang w:val="en-GB"/>
              </w:rPr>
            </w:pPr>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 xml:space="preserve">Melanie </w:t>
            </w:r>
            <w:proofErr w:type="spellStart"/>
            <w:r w:rsidRPr="004F32B6">
              <w:rPr>
                <w:rFonts w:ascii="Arial" w:eastAsia="Arial" w:hAnsi="Arial" w:cs="Arial"/>
                <w:sz w:val="20"/>
                <w:szCs w:val="20"/>
              </w:rPr>
              <w:t>Obriejetan</w:t>
            </w:r>
            <w:proofErr w:type="spellEnd"/>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 xml:space="preserve">Maria </w:t>
            </w:r>
            <w:proofErr w:type="spellStart"/>
            <w:r w:rsidRPr="004F32B6">
              <w:rPr>
                <w:rFonts w:ascii="Arial" w:eastAsia="Arial" w:hAnsi="Arial" w:cs="Arial"/>
                <w:sz w:val="20"/>
                <w:szCs w:val="20"/>
              </w:rPr>
              <w:t>Herburger</w:t>
            </w:r>
            <w:proofErr w:type="spellEnd"/>
            <w:r w:rsidRPr="004F32B6">
              <w:rPr>
                <w:rFonts w:ascii="Arial" w:eastAsia="Arial" w:hAnsi="Arial" w:cs="Arial"/>
                <w:sz w:val="20"/>
                <w:szCs w:val="20"/>
              </w:rPr>
              <w:t>, Nadja Gorbach</w:t>
            </w:r>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 xml:space="preserve">Verena </w:t>
            </w:r>
            <w:proofErr w:type="spellStart"/>
            <w:r w:rsidRPr="004F32B6">
              <w:rPr>
                <w:rFonts w:ascii="Arial" w:eastAsia="Arial" w:hAnsi="Arial" w:cs="Arial"/>
                <w:sz w:val="20"/>
                <w:szCs w:val="20"/>
              </w:rPr>
              <w:t>Fröwis</w:t>
            </w:r>
            <w:proofErr w:type="spellEnd"/>
            <w:r w:rsidRPr="004F32B6">
              <w:rPr>
                <w:rFonts w:ascii="Arial" w:eastAsia="Arial" w:hAnsi="Arial" w:cs="Arial"/>
                <w:sz w:val="20"/>
                <w:szCs w:val="20"/>
              </w:rPr>
              <w:t xml:space="preserve">, Michael </w:t>
            </w:r>
            <w:proofErr w:type="spellStart"/>
            <w:r w:rsidRPr="004F32B6">
              <w:rPr>
                <w:rFonts w:ascii="Arial" w:eastAsia="Arial" w:hAnsi="Arial" w:cs="Arial"/>
                <w:sz w:val="20"/>
                <w:szCs w:val="20"/>
              </w:rPr>
              <w:t>Schnetzer</w:t>
            </w:r>
            <w:proofErr w:type="spellEnd"/>
          </w:p>
          <w:p w:rsidR="003F1DAB" w:rsidRPr="004F32B6" w:rsidRDefault="003F1DAB" w:rsidP="00BC788B">
            <w:pPr>
              <w:spacing w:after="0" w:line="260" w:lineRule="auto"/>
              <w:rPr>
                <w:rFonts w:ascii="Arial" w:eastAsia="Arial" w:hAnsi="Arial" w:cs="Arial"/>
                <w:sz w:val="20"/>
                <w:szCs w:val="20"/>
              </w:rPr>
            </w:pPr>
            <w:r w:rsidRPr="004F32B6">
              <w:rPr>
                <w:rFonts w:ascii="Arial" w:eastAsia="Arial" w:hAnsi="Arial" w:cs="Arial"/>
                <w:sz w:val="20"/>
                <w:szCs w:val="20"/>
              </w:rPr>
              <w:t>Renate Pratzner</w:t>
            </w:r>
          </w:p>
          <w:p w:rsidR="003F1DAB" w:rsidRDefault="003F1DAB" w:rsidP="00BC788B">
            <w:pPr>
              <w:spacing w:after="0" w:line="260" w:lineRule="auto"/>
              <w:rPr>
                <w:rFonts w:ascii="Arial" w:eastAsia="Arial" w:hAnsi="Arial" w:cs="Arial"/>
                <w:sz w:val="20"/>
                <w:szCs w:val="20"/>
              </w:rPr>
            </w:pPr>
          </w:p>
          <w:p w:rsidR="007A353F" w:rsidRPr="004F32B6" w:rsidRDefault="007A353F" w:rsidP="00BC788B">
            <w:pPr>
              <w:spacing w:after="0" w:line="260" w:lineRule="auto"/>
              <w:rPr>
                <w:rFonts w:ascii="Arial" w:eastAsia="Arial" w:hAnsi="Arial" w:cs="Arial"/>
                <w:sz w:val="20"/>
                <w:szCs w:val="20"/>
              </w:rPr>
            </w:pPr>
          </w:p>
          <w:p w:rsidR="003F1DAB" w:rsidRPr="004F32B6" w:rsidRDefault="003F1DAB" w:rsidP="00BC788B">
            <w:pPr>
              <w:spacing w:after="0" w:line="260" w:lineRule="auto"/>
              <w:rPr>
                <w:rFonts w:ascii="Arial" w:eastAsia="Arial" w:hAnsi="Arial" w:cs="Arial"/>
                <w:sz w:val="24"/>
                <w:szCs w:val="24"/>
              </w:rPr>
            </w:pPr>
            <w:r w:rsidRPr="004F32B6">
              <w:rPr>
                <w:rFonts w:ascii="Arial" w:eastAsia="Arial" w:hAnsi="Arial" w:cs="Arial"/>
                <w:sz w:val="20"/>
                <w:szCs w:val="20"/>
              </w:rPr>
              <w:lastRenderedPageBreak/>
              <w:t>Sophie Soltani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Pr="004F32B6" w:rsidRDefault="00BA4D13" w:rsidP="00BC788B">
            <w:pPr>
              <w:spacing w:after="0" w:line="2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4D13" w:rsidRPr="004F32B6" w:rsidRDefault="003F1DAB" w:rsidP="00BC788B">
            <w:pPr>
              <w:spacing w:after="0" w:line="260" w:lineRule="auto"/>
              <w:rPr>
                <w:rFonts w:ascii="Arial" w:hAnsi="Arial" w:cs="Arial"/>
                <w:sz w:val="24"/>
                <w:szCs w:val="24"/>
              </w:rPr>
            </w:pPr>
            <w:r w:rsidRPr="004F32B6">
              <w:rPr>
                <w:rFonts w:ascii="Arial" w:hAnsi="Arial" w:cs="Arial"/>
                <w:sz w:val="24"/>
                <w:szCs w:val="24"/>
              </w:rPr>
              <w:t>Teilnahme</w:t>
            </w:r>
            <w:r w:rsidR="004F32B6">
              <w:rPr>
                <w:rFonts w:ascii="Arial" w:hAnsi="Arial" w:cs="Arial"/>
                <w:sz w:val="24"/>
                <w:szCs w:val="24"/>
              </w:rPr>
              <w:t>-</w:t>
            </w:r>
            <w:proofErr w:type="spellStart"/>
            <w:r w:rsidRPr="004F32B6">
              <w:rPr>
                <w:rFonts w:ascii="Arial" w:hAnsi="Arial" w:cs="Arial"/>
                <w:sz w:val="24"/>
                <w:szCs w:val="24"/>
              </w:rPr>
              <w:t>zertifikate</w:t>
            </w:r>
            <w:proofErr w:type="spellEnd"/>
          </w:p>
        </w:tc>
      </w:tr>
      <w:tr w:rsidR="00440DD7" w:rsidTr="007A353F">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BC788B" w:rsidRDefault="00440DD7">
            <w:pPr>
              <w:spacing w:after="0" w:line="260" w:lineRule="auto"/>
              <w:jc w:val="both"/>
              <w:rPr>
                <w:rFonts w:ascii="Arial" w:eastAsia="Arial" w:hAnsi="Arial" w:cs="Arial"/>
                <w:sz w:val="20"/>
              </w:rPr>
            </w:pPr>
            <w:r w:rsidRPr="00BC788B">
              <w:rPr>
                <w:rFonts w:ascii="Arial" w:eastAsia="Arial" w:hAnsi="Arial" w:cs="Arial"/>
                <w:sz w:val="20"/>
              </w:rPr>
              <w:lastRenderedPageBreak/>
              <w:t>4.3 zu 3.3</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Regelmäßig trifft sich die Steuergruppe zum </w:t>
            </w:r>
            <w:r w:rsidRPr="004F32B6">
              <w:rPr>
                <w:rFonts w:ascii="Arial" w:eastAsia="Arial" w:hAnsi="Arial" w:cs="Arial"/>
                <w:sz w:val="20"/>
                <w:szCs w:val="20"/>
              </w:rPr>
              <w:t>Ideenaustausch</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eastAsia="Arial" w:hAnsi="Arial" w:cs="Arial"/>
                <w:sz w:val="24"/>
                <w:szCs w:val="24"/>
              </w:rPr>
            </w:pPr>
            <w:proofErr w:type="spellStart"/>
            <w:r w:rsidRPr="004F32B6">
              <w:rPr>
                <w:rFonts w:ascii="Arial" w:eastAsia="Arial" w:hAnsi="Arial" w:cs="Arial"/>
                <w:sz w:val="24"/>
                <w:szCs w:val="24"/>
              </w:rPr>
              <w:t>voXmi</w:t>
            </w:r>
            <w:proofErr w:type="spellEnd"/>
            <w:r w:rsidRPr="004F32B6">
              <w:rPr>
                <w:rFonts w:ascii="Arial" w:eastAsia="Arial" w:hAnsi="Arial" w:cs="Arial"/>
                <w:sz w:val="24"/>
                <w:szCs w:val="24"/>
              </w:rPr>
              <w:t>-Ideenbörse aktualisieren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eastAsia="Arial" w:hAnsi="Arial" w:cs="Arial"/>
                <w:sz w:val="24"/>
                <w:szCs w:val="24"/>
              </w:rPr>
            </w:pPr>
            <w:r w:rsidRPr="004F32B6">
              <w:rPr>
                <w:rFonts w:ascii="Arial" w:eastAsia="Arial" w:hAnsi="Arial" w:cs="Arial"/>
                <w:sz w:val="24"/>
                <w:szCs w:val="24"/>
              </w:rPr>
              <w:t>Schuljahr 2013/14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eastAsia="Arial" w:hAnsi="Arial" w:cs="Arial"/>
                <w:sz w:val="24"/>
                <w:szCs w:val="24"/>
              </w:rPr>
            </w:pPr>
            <w:r w:rsidRPr="004F32B6">
              <w:rPr>
                <w:rFonts w:ascii="Arial" w:eastAsia="Arial" w:hAnsi="Arial" w:cs="Arial"/>
              </w:rPr>
              <w:t>Steuergruppe:</w:t>
            </w:r>
            <w:r w:rsidRPr="004F32B6">
              <w:rPr>
                <w:rFonts w:ascii="Arial" w:eastAsia="Arial" w:hAnsi="Arial" w:cs="Arial"/>
                <w:sz w:val="24"/>
                <w:szCs w:val="24"/>
              </w:rPr>
              <w:t xml:space="preserve"> </w:t>
            </w:r>
            <w:r w:rsidRPr="004F32B6">
              <w:rPr>
                <w:rFonts w:ascii="Arial" w:eastAsia="Arial" w:hAnsi="Arial" w:cs="Arial"/>
              </w:rPr>
              <w:t>Koordinatorin</w:t>
            </w:r>
            <w:r w:rsidRPr="004F32B6">
              <w:rPr>
                <w:rFonts w:ascii="Arial" w:eastAsia="Arial" w:hAnsi="Arial" w:cs="Arial"/>
                <w:sz w:val="24"/>
                <w:szCs w:val="24"/>
              </w:rPr>
              <w:t xml:space="preserve"> Nadja Gorbach, Melanie </w:t>
            </w:r>
            <w:proofErr w:type="spellStart"/>
            <w:r w:rsidRPr="004F32B6">
              <w:rPr>
                <w:rFonts w:ascii="Arial" w:eastAsia="Arial" w:hAnsi="Arial" w:cs="Arial"/>
                <w:sz w:val="24"/>
                <w:szCs w:val="24"/>
              </w:rPr>
              <w:t>Obriejetan</w:t>
            </w:r>
            <w:proofErr w:type="spellEnd"/>
            <w:r w:rsidRPr="004F32B6">
              <w:rPr>
                <w:rFonts w:ascii="Arial" w:eastAsia="Arial" w:hAnsi="Arial" w:cs="Arial"/>
                <w:sz w:val="24"/>
                <w:szCs w:val="24"/>
              </w:rPr>
              <w:t xml:space="preserve">, Inge </w:t>
            </w:r>
            <w:proofErr w:type="spellStart"/>
            <w:r w:rsidRPr="004F32B6">
              <w:rPr>
                <w:rFonts w:ascii="Arial" w:eastAsia="Arial" w:hAnsi="Arial" w:cs="Arial"/>
                <w:sz w:val="24"/>
                <w:szCs w:val="24"/>
              </w:rPr>
              <w:t>Fitzi</w:t>
            </w:r>
            <w:proofErr w:type="spellEnd"/>
            <w:r w:rsidRPr="004F32B6">
              <w:rPr>
                <w:rFonts w:ascii="Arial" w:eastAsia="Arial" w:hAnsi="Arial" w:cs="Arial"/>
                <w:sz w:val="24"/>
                <w:szCs w:val="24"/>
              </w:rPr>
              <w:t xml:space="preserve">, </w:t>
            </w:r>
            <w:r w:rsidR="004F32B6">
              <w:rPr>
                <w:rFonts w:ascii="Arial" w:eastAsia="Arial" w:hAnsi="Arial" w:cs="Arial"/>
                <w:sz w:val="24"/>
                <w:szCs w:val="24"/>
              </w:rPr>
              <w:t xml:space="preserve">Simone Bertsch, </w:t>
            </w:r>
            <w:r w:rsidRPr="004F32B6">
              <w:rPr>
                <w:rFonts w:ascii="Arial" w:eastAsia="Arial" w:hAnsi="Arial" w:cs="Arial"/>
                <w:sz w:val="24"/>
                <w:szCs w:val="24"/>
              </w:rPr>
              <w:t>Simone Naphegyi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DD7" w:rsidRPr="004F32B6" w:rsidRDefault="00440DD7" w:rsidP="00BC788B">
            <w:pPr>
              <w:spacing w:after="0" w:line="260" w:lineRule="auto"/>
              <w:rPr>
                <w:rFonts w:ascii="Arial" w:hAnsi="Arial" w:cs="Arial"/>
                <w:sz w:val="24"/>
                <w:szCs w:val="24"/>
              </w:rPr>
            </w:pPr>
          </w:p>
        </w:tc>
      </w:tr>
      <w:tr w:rsidR="00B12CB0" w:rsidTr="007A353F">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BC788B" w:rsidRDefault="00B12CB0" w:rsidP="003728E4">
            <w:pPr>
              <w:spacing w:after="0" w:line="260" w:lineRule="auto"/>
              <w:jc w:val="both"/>
              <w:rPr>
                <w:rFonts w:ascii="Arial" w:eastAsia="Arial" w:hAnsi="Arial" w:cs="Arial"/>
                <w:sz w:val="20"/>
              </w:rPr>
            </w:pPr>
            <w:r w:rsidRPr="00BC788B">
              <w:rPr>
                <w:rFonts w:ascii="Arial" w:eastAsia="Arial" w:hAnsi="Arial" w:cs="Arial"/>
                <w:sz w:val="20"/>
              </w:rPr>
              <w:t xml:space="preserve">4.4 zu </w:t>
            </w:r>
            <w:r w:rsidR="003728E4">
              <w:rPr>
                <w:rFonts w:ascii="Arial" w:eastAsia="Arial" w:hAnsi="Arial" w:cs="Arial"/>
                <w:sz w:val="20"/>
              </w:rPr>
              <w:t>3</w:t>
            </w:r>
            <w:r w:rsidRPr="00BC788B">
              <w:rPr>
                <w:rFonts w:ascii="Arial" w:eastAsia="Arial" w:hAnsi="Arial" w:cs="Arial"/>
                <w:sz w:val="20"/>
              </w:rPr>
              <w:t>.3</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An der Schule wird eine unverbindliche Übung Computer angeboten </w:t>
            </w:r>
          </w:p>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alle </w:t>
            </w:r>
            <w:proofErr w:type="spellStart"/>
            <w:r w:rsidRPr="004F32B6">
              <w:rPr>
                <w:rFonts w:ascii="Arial" w:eastAsia="Arial" w:hAnsi="Arial" w:cs="Arial"/>
                <w:sz w:val="24"/>
                <w:szCs w:val="24"/>
              </w:rPr>
              <w:t>SchülerInnen</w:t>
            </w:r>
            <w:proofErr w:type="spellEnd"/>
            <w:r w:rsidRPr="004F32B6">
              <w:rPr>
                <w:rFonts w:ascii="Arial" w:eastAsia="Arial" w:hAnsi="Arial" w:cs="Arial"/>
                <w:sz w:val="24"/>
                <w:szCs w:val="24"/>
              </w:rPr>
              <w:t xml:space="preserve"> haben einen kostenlosen Zugang zu </w:t>
            </w:r>
            <w:proofErr w:type="spellStart"/>
            <w:r w:rsidRPr="004F32B6">
              <w:rPr>
                <w:rFonts w:ascii="Arial" w:eastAsia="Arial" w:hAnsi="Arial" w:cs="Arial"/>
                <w:sz w:val="24"/>
                <w:szCs w:val="24"/>
              </w:rPr>
              <w:t>Antolin</w:t>
            </w:r>
            <w:proofErr w:type="spellEnd"/>
            <w:r w:rsidRPr="004F32B6">
              <w:rPr>
                <w:rFonts w:ascii="Arial" w:eastAsia="Arial" w:hAnsi="Arial" w:cs="Arial"/>
                <w:sz w:val="24"/>
                <w:szCs w:val="24"/>
              </w:rPr>
              <w:t xml:space="preserve"> und Zahlenzorro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Einführung ins Welt-ABC</w:t>
            </w: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roofErr w:type="spellStart"/>
            <w:r w:rsidRPr="004F32B6">
              <w:rPr>
                <w:rFonts w:ascii="Arial" w:eastAsia="Arial" w:hAnsi="Arial" w:cs="Arial"/>
                <w:sz w:val="24"/>
                <w:szCs w:val="24"/>
              </w:rPr>
              <w:t>Antolin</w:t>
            </w:r>
            <w:proofErr w:type="spellEnd"/>
            <w:r w:rsidRPr="004F32B6">
              <w:rPr>
                <w:rFonts w:ascii="Arial" w:eastAsia="Arial" w:hAnsi="Arial" w:cs="Arial"/>
                <w:sz w:val="24"/>
                <w:szCs w:val="24"/>
              </w:rPr>
              <w:t xml:space="preserve"> zur Leseförderung</w:t>
            </w:r>
            <w:r w:rsidR="004F32B6">
              <w:rPr>
                <w:rFonts w:ascii="Arial" w:eastAsia="Arial" w:hAnsi="Arial" w:cs="Arial"/>
                <w:sz w:val="24"/>
                <w:szCs w:val="24"/>
              </w:rPr>
              <w:t xml:space="preserve"> – auch mehrsprachig</w:t>
            </w:r>
          </w:p>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Zahlenzorro </w:t>
            </w:r>
            <w:r w:rsidRPr="007C5739">
              <w:rPr>
                <w:rFonts w:ascii="Arial" w:eastAsia="Arial" w:hAnsi="Arial" w:cs="Arial"/>
              </w:rPr>
              <w:t>zur Förderung mathematischer Kompetenzen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4F32B6" w:rsidRDefault="007C5739" w:rsidP="00BC788B">
            <w:pPr>
              <w:spacing w:after="0" w:line="260" w:lineRule="auto"/>
              <w:rPr>
                <w:rFonts w:ascii="Arial" w:eastAsia="Arial" w:hAnsi="Arial" w:cs="Arial"/>
                <w:sz w:val="24"/>
                <w:szCs w:val="24"/>
              </w:rPr>
            </w:pPr>
            <w:r>
              <w:rPr>
                <w:rFonts w:ascii="Arial" w:eastAsia="Arial" w:hAnsi="Arial" w:cs="Arial"/>
                <w:sz w:val="24"/>
                <w:szCs w:val="24"/>
              </w:rPr>
              <w:t>Schulj</w:t>
            </w:r>
            <w:r w:rsidR="00B12CB0" w:rsidRPr="004F32B6">
              <w:rPr>
                <w:rFonts w:ascii="Arial" w:eastAsia="Arial" w:hAnsi="Arial" w:cs="Arial"/>
                <w:sz w:val="24"/>
                <w:szCs w:val="24"/>
              </w:rPr>
              <w:t>ahr 2013/14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 xml:space="preserve">Melanie </w:t>
            </w:r>
            <w:proofErr w:type="spellStart"/>
            <w:r w:rsidRPr="004F32B6">
              <w:rPr>
                <w:rFonts w:ascii="Arial" w:eastAsia="Arial" w:hAnsi="Arial" w:cs="Arial"/>
                <w:sz w:val="24"/>
                <w:szCs w:val="24"/>
              </w:rPr>
              <w:t>Obriejetan</w:t>
            </w:r>
            <w:proofErr w:type="spellEnd"/>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Default="00B12CB0" w:rsidP="00BC788B">
            <w:pPr>
              <w:spacing w:after="0" w:line="260" w:lineRule="auto"/>
              <w:rPr>
                <w:rFonts w:ascii="Arial" w:eastAsia="Arial" w:hAnsi="Arial" w:cs="Arial"/>
                <w:sz w:val="24"/>
                <w:szCs w:val="24"/>
              </w:rPr>
            </w:pPr>
          </w:p>
          <w:p w:rsidR="00303A1D" w:rsidRPr="004F32B6" w:rsidRDefault="00303A1D"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p>
          <w:p w:rsidR="00B12CB0" w:rsidRPr="004F32B6" w:rsidRDefault="00B12CB0" w:rsidP="00BC788B">
            <w:pPr>
              <w:spacing w:after="0" w:line="260" w:lineRule="auto"/>
              <w:rPr>
                <w:rFonts w:ascii="Arial" w:eastAsia="Arial" w:hAnsi="Arial" w:cs="Arial"/>
                <w:sz w:val="24"/>
                <w:szCs w:val="24"/>
              </w:rPr>
            </w:pPr>
            <w:r w:rsidRPr="004F32B6">
              <w:rPr>
                <w:rFonts w:ascii="Arial" w:eastAsia="Arial" w:hAnsi="Arial" w:cs="Arial"/>
                <w:sz w:val="24"/>
                <w:szCs w:val="24"/>
              </w:rPr>
              <w:t>Verwaltung der Daten: Simone Naphegyi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7A353F" w:rsidRDefault="00B12CB0" w:rsidP="00BC788B">
            <w:pPr>
              <w:spacing w:after="0" w:line="260" w:lineRule="auto"/>
              <w:rPr>
                <w:rFonts w:ascii="Arial" w:hAnsi="Arial" w:cs="Arial"/>
                <w:sz w:val="24"/>
                <w:szCs w:val="24"/>
              </w:rPr>
            </w:pPr>
            <w:proofErr w:type="spellStart"/>
            <w:r w:rsidRPr="007A353F">
              <w:rPr>
                <w:rFonts w:ascii="Arial" w:hAnsi="Arial" w:cs="Arial"/>
                <w:sz w:val="24"/>
                <w:szCs w:val="24"/>
              </w:rPr>
              <w:t>TeilnehmerInnen</w:t>
            </w:r>
            <w:proofErr w:type="spellEnd"/>
            <w:r w:rsidRPr="007A353F">
              <w:rPr>
                <w:rFonts w:ascii="Arial" w:hAnsi="Arial" w:cs="Arial"/>
                <w:sz w:val="24"/>
                <w:szCs w:val="24"/>
              </w:rPr>
              <w:t xml:space="preserve"> der unverbindlichen Übung, Informationen über Nutzung der computerunterstützten Förderprogramme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CB0" w:rsidRPr="009D50B9" w:rsidRDefault="00BA2138" w:rsidP="00BC788B">
            <w:pPr>
              <w:spacing w:after="0" w:line="260" w:lineRule="auto"/>
              <w:rPr>
                <w:rFonts w:ascii="Arial" w:hAnsi="Arial" w:cs="Arial"/>
                <w:sz w:val="24"/>
                <w:szCs w:val="24"/>
              </w:rPr>
            </w:pPr>
            <w:r w:rsidRPr="004F32B6">
              <w:rPr>
                <w:rFonts w:ascii="Arial" w:hAnsi="Arial" w:cs="Arial"/>
                <w:sz w:val="24"/>
                <w:szCs w:val="24"/>
              </w:rPr>
              <w:t xml:space="preserve">Know-how </w:t>
            </w:r>
            <w:r w:rsidRPr="009D50B9">
              <w:rPr>
                <w:rFonts w:ascii="Arial" w:hAnsi="Arial" w:cs="Arial"/>
                <w:sz w:val="24"/>
                <w:szCs w:val="24"/>
              </w:rPr>
              <w:t>der Teilnehmer</w:t>
            </w:r>
            <w:r w:rsidR="009D50B9">
              <w:rPr>
                <w:rFonts w:ascii="Arial" w:hAnsi="Arial" w:cs="Arial"/>
                <w:sz w:val="24"/>
                <w:szCs w:val="24"/>
              </w:rPr>
              <w:t>-</w:t>
            </w:r>
            <w:r w:rsidRPr="009D50B9">
              <w:rPr>
                <w:rFonts w:ascii="Arial" w:hAnsi="Arial" w:cs="Arial"/>
                <w:sz w:val="24"/>
                <w:szCs w:val="24"/>
              </w:rPr>
              <w:t>Innen</w:t>
            </w:r>
          </w:p>
          <w:p w:rsidR="00BA2138" w:rsidRPr="009D50B9" w:rsidRDefault="00BA2138" w:rsidP="00BC788B">
            <w:pPr>
              <w:spacing w:after="0" w:line="260" w:lineRule="auto"/>
              <w:rPr>
                <w:rFonts w:ascii="Arial" w:hAnsi="Arial" w:cs="Arial"/>
                <w:sz w:val="24"/>
                <w:szCs w:val="24"/>
              </w:rPr>
            </w:pPr>
          </w:p>
          <w:p w:rsidR="00BA2138" w:rsidRPr="009D50B9" w:rsidRDefault="00BA2138" w:rsidP="00BC788B">
            <w:pPr>
              <w:spacing w:after="0" w:line="260" w:lineRule="auto"/>
              <w:rPr>
                <w:rFonts w:ascii="Arial" w:hAnsi="Arial" w:cs="Arial"/>
                <w:sz w:val="24"/>
                <w:szCs w:val="24"/>
              </w:rPr>
            </w:pPr>
          </w:p>
          <w:p w:rsidR="00BA2138" w:rsidRPr="004F32B6" w:rsidRDefault="00BA2138" w:rsidP="00BC788B">
            <w:pPr>
              <w:spacing w:after="0" w:line="260" w:lineRule="auto"/>
              <w:rPr>
                <w:rFonts w:ascii="Arial" w:hAnsi="Arial" w:cs="Arial"/>
                <w:sz w:val="24"/>
                <w:szCs w:val="24"/>
              </w:rPr>
            </w:pPr>
            <w:r w:rsidRPr="009D50B9">
              <w:rPr>
                <w:rFonts w:ascii="Arial" w:hAnsi="Arial" w:cs="Arial"/>
                <w:sz w:val="24"/>
                <w:szCs w:val="24"/>
              </w:rPr>
              <w:t xml:space="preserve">Hohe Akzeptanz der </w:t>
            </w:r>
            <w:r w:rsidRPr="004F32B6">
              <w:rPr>
                <w:rFonts w:ascii="Arial" w:hAnsi="Arial" w:cs="Arial"/>
                <w:sz w:val="24"/>
                <w:szCs w:val="24"/>
              </w:rPr>
              <w:t>Förderpro</w:t>
            </w:r>
            <w:r w:rsidR="009D50B9">
              <w:rPr>
                <w:rFonts w:ascii="Arial" w:hAnsi="Arial" w:cs="Arial"/>
                <w:sz w:val="24"/>
                <w:szCs w:val="24"/>
              </w:rPr>
              <w:t>-</w:t>
            </w:r>
            <w:r w:rsidRPr="004F32B6">
              <w:rPr>
                <w:rFonts w:ascii="Arial" w:hAnsi="Arial" w:cs="Arial"/>
                <w:sz w:val="24"/>
                <w:szCs w:val="24"/>
              </w:rPr>
              <w:t>gramme in den einzelnen Klassen</w:t>
            </w:r>
          </w:p>
        </w:tc>
      </w:tr>
    </w:tbl>
    <w:p w:rsidR="005C2D24" w:rsidRDefault="005C2D24">
      <w:pPr>
        <w:spacing w:after="60" w:line="240" w:lineRule="auto"/>
        <w:rPr>
          <w:rFonts w:ascii="Arial" w:eastAsia="Arial" w:hAnsi="Arial" w:cs="Arial"/>
          <w:color w:val="A31A7E"/>
          <w:sz w:val="20"/>
        </w:rPr>
        <w:sectPr w:rsidR="005C2D24" w:rsidSect="005C2D24">
          <w:pgSz w:w="16838" w:h="11906" w:orient="landscape"/>
          <w:pgMar w:top="1418" w:right="1134" w:bottom="1418" w:left="1418" w:header="709" w:footer="709" w:gutter="0"/>
          <w:cols w:space="708"/>
          <w:docGrid w:linePitch="360"/>
        </w:sectPr>
      </w:pPr>
    </w:p>
    <w:p w:rsidR="001B203F" w:rsidRDefault="001B203F">
      <w:pPr>
        <w:spacing w:after="60" w:line="240" w:lineRule="auto"/>
        <w:rPr>
          <w:rFonts w:ascii="Arial" w:eastAsia="Arial" w:hAnsi="Arial" w:cs="Arial"/>
          <w:color w:val="A31A7E"/>
          <w:sz w:val="20"/>
        </w:rPr>
      </w:pPr>
    </w:p>
    <w:p w:rsidR="001B203F" w:rsidRDefault="001B203F">
      <w:pPr>
        <w:spacing w:after="60" w:line="240" w:lineRule="auto"/>
        <w:rPr>
          <w:rFonts w:ascii="Arial" w:eastAsia="Arial" w:hAnsi="Arial" w:cs="Arial"/>
          <w:b/>
          <w:color w:val="A31A7E"/>
          <w:sz w:val="20"/>
        </w:rPr>
      </w:pPr>
    </w:p>
    <w:p w:rsidR="001B203F" w:rsidRPr="002C64B7" w:rsidRDefault="00BA2138">
      <w:pPr>
        <w:spacing w:after="60" w:line="240" w:lineRule="auto"/>
        <w:rPr>
          <w:rFonts w:ascii="Arial" w:eastAsia="Arial" w:hAnsi="Arial" w:cs="Arial"/>
          <w:b/>
          <w:sz w:val="28"/>
          <w:szCs w:val="28"/>
        </w:rPr>
      </w:pPr>
      <w:r w:rsidRPr="002C64B7">
        <w:rPr>
          <w:rFonts w:ascii="Arial" w:eastAsia="Arial" w:hAnsi="Arial" w:cs="Arial"/>
          <w:b/>
          <w:sz w:val="28"/>
          <w:szCs w:val="28"/>
        </w:rPr>
        <w:t>Fortbildungsplan</w:t>
      </w:r>
    </w:p>
    <w:p w:rsidR="00BA2138" w:rsidRPr="000D3D7A" w:rsidRDefault="00BA2138">
      <w:pPr>
        <w:spacing w:after="60" w:line="240" w:lineRule="auto"/>
        <w:rPr>
          <w:rFonts w:ascii="Arial" w:eastAsia="Arial" w:hAnsi="Arial" w:cs="Arial"/>
          <w:b/>
          <w:sz w:val="24"/>
          <w:szCs w:val="24"/>
        </w:rPr>
      </w:pPr>
    </w:p>
    <w:p w:rsidR="00BA2138" w:rsidRPr="000D3D7A" w:rsidRDefault="00BA2138" w:rsidP="00BA2138">
      <w:pPr>
        <w:tabs>
          <w:tab w:val="left" w:pos="3048"/>
        </w:tabs>
        <w:spacing w:after="60" w:line="240" w:lineRule="auto"/>
        <w:rPr>
          <w:rFonts w:ascii="Arial" w:eastAsia="Arial" w:hAnsi="Arial" w:cs="Arial"/>
          <w:sz w:val="24"/>
          <w:szCs w:val="24"/>
        </w:rPr>
      </w:pPr>
      <w:r w:rsidRPr="000D3D7A">
        <w:rPr>
          <w:rFonts w:ascii="Arial" w:eastAsia="Arial" w:hAnsi="Arial" w:cs="Arial"/>
          <w:sz w:val="24"/>
          <w:szCs w:val="24"/>
        </w:rPr>
        <w:t>Fortbildung betreffend USB-</w:t>
      </w:r>
      <w:proofErr w:type="spellStart"/>
      <w:r w:rsidRPr="000D3D7A">
        <w:rPr>
          <w:rFonts w:ascii="Arial" w:eastAsia="Arial" w:hAnsi="Arial" w:cs="Arial"/>
          <w:sz w:val="24"/>
          <w:szCs w:val="24"/>
        </w:rPr>
        <w:t>Daz</w:t>
      </w:r>
      <w:proofErr w:type="spellEnd"/>
      <w:r w:rsidRPr="000D3D7A">
        <w:rPr>
          <w:rFonts w:ascii="Arial" w:eastAsia="Arial" w:hAnsi="Arial" w:cs="Arial"/>
          <w:sz w:val="24"/>
          <w:szCs w:val="24"/>
        </w:rPr>
        <w:t xml:space="preserve"> mit einer der Initiatorinnen (Marion Döll, Inci </w:t>
      </w:r>
      <w:proofErr w:type="spellStart"/>
      <w:r w:rsidRPr="000D3D7A">
        <w:rPr>
          <w:rFonts w:ascii="Arial" w:eastAsia="Arial" w:hAnsi="Arial" w:cs="Arial"/>
          <w:sz w:val="24"/>
          <w:szCs w:val="24"/>
        </w:rPr>
        <w:t>Dirim</w:t>
      </w:r>
      <w:proofErr w:type="spellEnd"/>
      <w:r w:rsidRPr="000D3D7A">
        <w:rPr>
          <w:rFonts w:ascii="Arial" w:eastAsia="Arial" w:hAnsi="Arial" w:cs="Arial"/>
          <w:sz w:val="24"/>
          <w:szCs w:val="24"/>
        </w:rPr>
        <w:t>) im Bundesland Vorarlberg</w:t>
      </w:r>
      <w:r w:rsidR="004F32B6" w:rsidRPr="000D3D7A">
        <w:rPr>
          <w:rFonts w:ascii="Arial" w:eastAsia="Arial" w:hAnsi="Arial" w:cs="Arial"/>
          <w:sz w:val="24"/>
          <w:szCs w:val="24"/>
        </w:rPr>
        <w:t xml:space="preserve"> wäre vorteilhaft</w:t>
      </w:r>
    </w:p>
    <w:p w:rsidR="004F32B6" w:rsidRDefault="004F32B6" w:rsidP="00BA2138">
      <w:pPr>
        <w:tabs>
          <w:tab w:val="left" w:pos="3048"/>
        </w:tabs>
        <w:spacing w:after="60" w:line="240" w:lineRule="auto"/>
        <w:rPr>
          <w:rFonts w:ascii="Arial" w:eastAsia="Arial" w:hAnsi="Arial" w:cs="Arial"/>
          <w:sz w:val="24"/>
          <w:szCs w:val="24"/>
        </w:rPr>
      </w:pPr>
      <w:r w:rsidRPr="000D3D7A">
        <w:rPr>
          <w:rFonts w:ascii="Arial" w:eastAsia="Arial" w:hAnsi="Arial" w:cs="Arial"/>
          <w:sz w:val="24"/>
          <w:szCs w:val="24"/>
        </w:rPr>
        <w:t xml:space="preserve">Fortbildung zu </w:t>
      </w:r>
      <w:proofErr w:type="spellStart"/>
      <w:r w:rsidRPr="000D3D7A">
        <w:rPr>
          <w:rFonts w:ascii="Arial" w:eastAsia="Arial" w:hAnsi="Arial" w:cs="Arial"/>
          <w:sz w:val="24"/>
          <w:szCs w:val="24"/>
        </w:rPr>
        <w:t>LiseDaz</w:t>
      </w:r>
      <w:proofErr w:type="spellEnd"/>
      <w:r w:rsidRPr="000D3D7A">
        <w:rPr>
          <w:rFonts w:ascii="Arial" w:eastAsia="Arial" w:hAnsi="Arial" w:cs="Arial"/>
          <w:sz w:val="24"/>
          <w:szCs w:val="24"/>
        </w:rPr>
        <w:t xml:space="preserve"> und zur Sprachentwicklung möglicherweise mit </w:t>
      </w:r>
      <w:r w:rsidR="000D3D7A" w:rsidRPr="000D3D7A">
        <w:rPr>
          <w:rFonts w:ascii="Arial" w:eastAsia="Arial" w:hAnsi="Arial" w:cs="Arial"/>
          <w:sz w:val="24"/>
          <w:szCs w:val="24"/>
        </w:rPr>
        <w:t>Rosemarie Tracy – der wissenschaftlichen Begleiterin des Testverfahrens</w:t>
      </w:r>
    </w:p>
    <w:p w:rsidR="00BA2138" w:rsidRDefault="000D3D7A" w:rsidP="00BA2138">
      <w:pPr>
        <w:tabs>
          <w:tab w:val="left" w:pos="3048"/>
        </w:tabs>
        <w:spacing w:after="60" w:line="240" w:lineRule="auto"/>
        <w:rPr>
          <w:rFonts w:ascii="Arial" w:eastAsia="Arial" w:hAnsi="Arial" w:cs="Arial"/>
          <w:b/>
          <w:color w:val="A31A7E"/>
          <w:sz w:val="20"/>
        </w:rPr>
      </w:pPr>
      <w:r>
        <w:rPr>
          <w:rFonts w:ascii="Arial" w:eastAsia="Arial" w:hAnsi="Arial" w:cs="Arial"/>
          <w:sz w:val="24"/>
          <w:szCs w:val="24"/>
        </w:rPr>
        <w:t xml:space="preserve">Fortbildung zum Thema Gehirnforschung und Sprachentwicklung mit Manuela </w:t>
      </w:r>
      <w:proofErr w:type="spellStart"/>
      <w:r>
        <w:rPr>
          <w:rFonts w:ascii="Arial" w:eastAsia="Arial" w:hAnsi="Arial" w:cs="Arial"/>
          <w:sz w:val="24"/>
          <w:szCs w:val="24"/>
        </w:rPr>
        <w:t>Macedonia</w:t>
      </w:r>
      <w:proofErr w:type="spellEnd"/>
    </w:p>
    <w:p w:rsidR="00BA2138" w:rsidRDefault="00BA2138">
      <w:pPr>
        <w:spacing w:after="60" w:line="240" w:lineRule="auto"/>
        <w:rPr>
          <w:rFonts w:ascii="Arial" w:eastAsia="Arial" w:hAnsi="Arial" w:cs="Arial"/>
          <w:b/>
          <w:color w:val="A31A7E"/>
          <w:sz w:val="20"/>
        </w:rPr>
      </w:pPr>
    </w:p>
    <w:p w:rsidR="001B203F" w:rsidRPr="005C2D24" w:rsidRDefault="00BA2138" w:rsidP="005C2D24">
      <w:pPr>
        <w:tabs>
          <w:tab w:val="left" w:pos="426"/>
        </w:tabs>
        <w:spacing w:after="120" w:line="260" w:lineRule="auto"/>
        <w:ind w:left="426" w:hanging="426"/>
        <w:rPr>
          <w:rFonts w:ascii="Arial" w:eastAsia="Arial" w:hAnsi="Arial" w:cs="Arial"/>
          <w:b/>
          <w:sz w:val="28"/>
          <w:szCs w:val="28"/>
          <w:shd w:val="clear" w:color="auto" w:fill="D9D9D9"/>
        </w:rPr>
      </w:pPr>
      <w:r w:rsidRPr="005C2D24">
        <w:rPr>
          <w:rFonts w:ascii="Arial" w:eastAsia="Arial" w:hAnsi="Arial" w:cs="Arial"/>
          <w:b/>
          <w:sz w:val="28"/>
          <w:szCs w:val="28"/>
          <w:shd w:val="clear" w:color="auto" w:fill="D9D9D9"/>
        </w:rPr>
        <w:t>5</w:t>
      </w:r>
      <w:r w:rsidRPr="005C2D24">
        <w:rPr>
          <w:rFonts w:ascii="Arial" w:eastAsia="Arial" w:hAnsi="Arial" w:cs="Arial"/>
          <w:b/>
          <w:sz w:val="28"/>
          <w:szCs w:val="28"/>
          <w:shd w:val="clear" w:color="auto" w:fill="D9D9D9"/>
        </w:rPr>
        <w:tab/>
        <w:t>Organisation des Entwicklungs- und Umsetzungsprozesses</w:t>
      </w:r>
    </w:p>
    <w:p w:rsidR="000D3D7A" w:rsidRPr="005C2D24" w:rsidRDefault="000D3D7A" w:rsidP="005C2D24">
      <w:pPr>
        <w:rPr>
          <w:rFonts w:ascii="Arial" w:hAnsi="Arial" w:cs="Arial"/>
          <w:sz w:val="24"/>
          <w:szCs w:val="24"/>
        </w:rPr>
      </w:pPr>
      <w:r w:rsidRPr="005C2D24">
        <w:rPr>
          <w:rFonts w:ascii="Arial" w:hAnsi="Arial" w:cs="Arial"/>
          <w:sz w:val="24"/>
          <w:szCs w:val="24"/>
        </w:rPr>
        <w:t xml:space="preserve">Der Schulentwicklungsplan zum Thema 2 wurde in dieser Fassung  von Simone Naphegyi </w:t>
      </w:r>
      <w:r w:rsidR="007C5739" w:rsidRPr="005C2D24">
        <w:rPr>
          <w:rFonts w:ascii="Arial" w:hAnsi="Arial" w:cs="Arial"/>
          <w:sz w:val="24"/>
          <w:szCs w:val="24"/>
        </w:rPr>
        <w:t xml:space="preserve">in Zusammenarbeit mit der Schulleiterin Christa Lissy-Rauch </w:t>
      </w:r>
      <w:r w:rsidRPr="005C2D24">
        <w:rPr>
          <w:rFonts w:ascii="Arial" w:hAnsi="Arial" w:cs="Arial"/>
          <w:sz w:val="24"/>
          <w:szCs w:val="24"/>
        </w:rPr>
        <w:t xml:space="preserve">erstellt. Eine Erstfassung mit Stand November 2011 für </w:t>
      </w:r>
      <w:r w:rsidR="002C64B7" w:rsidRPr="005C2D24">
        <w:rPr>
          <w:rFonts w:ascii="Arial" w:hAnsi="Arial" w:cs="Arial"/>
          <w:sz w:val="24"/>
          <w:szCs w:val="24"/>
        </w:rPr>
        <w:t>die Zielvereinbarungen im</w:t>
      </w:r>
      <w:r w:rsidRPr="005C2D24">
        <w:rPr>
          <w:rFonts w:ascii="Arial" w:hAnsi="Arial" w:cs="Arial"/>
          <w:sz w:val="24"/>
          <w:szCs w:val="24"/>
        </w:rPr>
        <w:t xml:space="preserve"> </w:t>
      </w:r>
      <w:proofErr w:type="spellStart"/>
      <w:r w:rsidRPr="005C2D24">
        <w:rPr>
          <w:rFonts w:ascii="Arial" w:hAnsi="Arial" w:cs="Arial"/>
          <w:sz w:val="24"/>
          <w:szCs w:val="24"/>
        </w:rPr>
        <w:t>voXmi</w:t>
      </w:r>
      <w:proofErr w:type="spellEnd"/>
      <w:r w:rsidRPr="005C2D24">
        <w:rPr>
          <w:rFonts w:ascii="Arial" w:hAnsi="Arial" w:cs="Arial"/>
          <w:sz w:val="24"/>
          <w:szCs w:val="24"/>
        </w:rPr>
        <w:t>-</w:t>
      </w:r>
      <w:r w:rsidR="002C64B7" w:rsidRPr="005C2D24">
        <w:rPr>
          <w:rFonts w:ascii="Arial" w:hAnsi="Arial" w:cs="Arial"/>
          <w:sz w:val="24"/>
          <w:szCs w:val="24"/>
        </w:rPr>
        <w:t>Bereich</w:t>
      </w:r>
      <w:r w:rsidRPr="005C2D24">
        <w:rPr>
          <w:rFonts w:ascii="Arial" w:hAnsi="Arial" w:cs="Arial"/>
          <w:sz w:val="24"/>
          <w:szCs w:val="24"/>
        </w:rPr>
        <w:t xml:space="preserve"> wurde von Naja</w:t>
      </w:r>
      <w:r w:rsidR="007C5739" w:rsidRPr="005C2D24">
        <w:rPr>
          <w:rFonts w:ascii="Arial" w:hAnsi="Arial" w:cs="Arial"/>
          <w:sz w:val="24"/>
          <w:szCs w:val="24"/>
        </w:rPr>
        <w:t xml:space="preserve"> Gorbach erstellt und teilweise für diese Fassung übernommen. </w:t>
      </w:r>
    </w:p>
    <w:p w:rsidR="000D3D7A" w:rsidRPr="000D3D7A" w:rsidRDefault="000D3D7A" w:rsidP="005C2D24">
      <w:pPr>
        <w:tabs>
          <w:tab w:val="left" w:pos="426"/>
        </w:tabs>
        <w:spacing w:after="120" w:line="260" w:lineRule="auto"/>
        <w:ind w:left="426" w:hanging="426"/>
        <w:jc w:val="both"/>
        <w:rPr>
          <w:rFonts w:ascii="Arial" w:eastAsia="Arial" w:hAnsi="Arial" w:cs="Arial"/>
          <w:sz w:val="24"/>
          <w:szCs w:val="24"/>
          <w:shd w:val="clear" w:color="auto" w:fill="D9D9D9"/>
        </w:rPr>
      </w:pPr>
    </w:p>
    <w:p w:rsidR="001B203F" w:rsidRPr="002C64B7" w:rsidRDefault="00BA2138">
      <w:pPr>
        <w:tabs>
          <w:tab w:val="left" w:pos="426"/>
        </w:tabs>
        <w:spacing w:after="120" w:line="260" w:lineRule="auto"/>
        <w:jc w:val="both"/>
        <w:rPr>
          <w:rFonts w:ascii="Arial" w:eastAsia="Arial" w:hAnsi="Arial" w:cs="Arial"/>
          <w:b/>
          <w:sz w:val="28"/>
          <w:szCs w:val="28"/>
          <w:shd w:val="clear" w:color="auto" w:fill="D9D9D9"/>
        </w:rPr>
      </w:pPr>
      <w:r w:rsidRPr="002C64B7">
        <w:rPr>
          <w:rFonts w:ascii="Arial" w:eastAsia="Arial" w:hAnsi="Arial" w:cs="Arial"/>
          <w:b/>
          <w:sz w:val="28"/>
          <w:szCs w:val="28"/>
          <w:shd w:val="clear" w:color="auto" w:fill="D9D9D9"/>
        </w:rPr>
        <w:t>6</w:t>
      </w:r>
      <w:r w:rsidRPr="002C64B7">
        <w:rPr>
          <w:rFonts w:ascii="Arial" w:eastAsia="Arial" w:hAnsi="Arial" w:cs="Arial"/>
          <w:b/>
          <w:sz w:val="28"/>
          <w:szCs w:val="28"/>
          <w:shd w:val="clear" w:color="auto" w:fill="D9D9D9"/>
        </w:rPr>
        <w:tab/>
        <w:t>Anhang</w:t>
      </w:r>
    </w:p>
    <w:p w:rsidR="000D3D7A" w:rsidRPr="009D50B9" w:rsidRDefault="000D3D7A" w:rsidP="009D50B9">
      <w:pPr>
        <w:rPr>
          <w:rFonts w:ascii="Arial" w:hAnsi="Arial" w:cs="Arial"/>
          <w:sz w:val="24"/>
          <w:szCs w:val="24"/>
        </w:rPr>
      </w:pPr>
      <w:r w:rsidRPr="009D50B9">
        <w:rPr>
          <w:rFonts w:ascii="Arial" w:hAnsi="Arial" w:cs="Arial"/>
          <w:sz w:val="24"/>
          <w:szCs w:val="24"/>
        </w:rPr>
        <w:t>Ist-Standanalyse, Fragebogen und Auswertung</w:t>
      </w:r>
    </w:p>
    <w:p w:rsidR="001B203F" w:rsidRPr="000D3D7A" w:rsidRDefault="001B203F">
      <w:pPr>
        <w:spacing w:after="0" w:line="260" w:lineRule="auto"/>
        <w:jc w:val="both"/>
        <w:rPr>
          <w:rFonts w:ascii="Arial" w:eastAsia="Arial" w:hAnsi="Arial" w:cs="Arial"/>
          <w:sz w:val="24"/>
          <w:szCs w:val="24"/>
        </w:rPr>
      </w:pPr>
    </w:p>
    <w:sectPr w:rsidR="001B203F" w:rsidRPr="000D3D7A" w:rsidSect="004E7D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57B"/>
    <w:multiLevelType w:val="multilevel"/>
    <w:tmpl w:val="41C46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8466C"/>
    <w:multiLevelType w:val="multilevel"/>
    <w:tmpl w:val="D3D8B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B61F8"/>
    <w:multiLevelType w:val="multilevel"/>
    <w:tmpl w:val="47261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01267"/>
    <w:multiLevelType w:val="multilevel"/>
    <w:tmpl w:val="714E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ED74AA"/>
    <w:multiLevelType w:val="multilevel"/>
    <w:tmpl w:val="BDE47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CD3E7D"/>
    <w:multiLevelType w:val="multilevel"/>
    <w:tmpl w:val="11E87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262B9A"/>
    <w:multiLevelType w:val="multilevel"/>
    <w:tmpl w:val="F0408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322F9"/>
    <w:multiLevelType w:val="multilevel"/>
    <w:tmpl w:val="A404C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B203F"/>
    <w:rsid w:val="000C13DB"/>
    <w:rsid w:val="000D3D7A"/>
    <w:rsid w:val="001874C9"/>
    <w:rsid w:val="001B203F"/>
    <w:rsid w:val="001C5AC6"/>
    <w:rsid w:val="00290FB8"/>
    <w:rsid w:val="002C64B7"/>
    <w:rsid w:val="00303A1D"/>
    <w:rsid w:val="003728E4"/>
    <w:rsid w:val="003F1DAB"/>
    <w:rsid w:val="00440DD7"/>
    <w:rsid w:val="004E7D78"/>
    <w:rsid w:val="004F32B6"/>
    <w:rsid w:val="005C2D24"/>
    <w:rsid w:val="007A353F"/>
    <w:rsid w:val="007C5739"/>
    <w:rsid w:val="009D50B9"/>
    <w:rsid w:val="00AB0667"/>
    <w:rsid w:val="00B12CB0"/>
    <w:rsid w:val="00BA2138"/>
    <w:rsid w:val="00BA4D13"/>
    <w:rsid w:val="00BC788B"/>
    <w:rsid w:val="00C31BB0"/>
    <w:rsid w:val="00D3415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D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64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simi</cp:lastModifiedBy>
  <cp:revision>8</cp:revision>
  <cp:lastPrinted>2014-03-20T20:00:00Z</cp:lastPrinted>
  <dcterms:created xsi:type="dcterms:W3CDTF">2014-02-27T21:20:00Z</dcterms:created>
  <dcterms:modified xsi:type="dcterms:W3CDTF">2014-03-20T20:03:00Z</dcterms:modified>
</cp:coreProperties>
</file>